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1744"/>
        <w:gridCol w:w="3715"/>
      </w:tblGrid>
      <w:tr w:rsidR="00591438" w:rsidTr="00591438">
        <w:trPr>
          <w:trHeight w:val="3092"/>
        </w:trPr>
        <w:tc>
          <w:tcPr>
            <w:tcW w:w="4248" w:type="dxa"/>
            <w:tcBorders>
              <w:top w:val="nil"/>
              <w:left w:val="single" w:sz="4" w:space="0" w:color="FFFFFF"/>
              <w:bottom w:val="thinThickSmallGap" w:sz="24" w:space="0" w:color="auto"/>
              <w:right w:val="single" w:sz="4" w:space="0" w:color="FFFFFF"/>
            </w:tcBorders>
          </w:tcPr>
          <w:p w:rsidR="00591438" w:rsidRDefault="00591438">
            <w:pPr>
              <w:jc w:val="center"/>
              <w:rPr>
                <w:b/>
                <w:sz w:val="28"/>
                <w:szCs w:val="28"/>
              </w:rPr>
            </w:pPr>
            <w:r>
              <w:rPr>
                <w:sz w:val="28"/>
              </w:rPr>
              <w:t xml:space="preserve">   </w:t>
            </w:r>
            <w:proofErr w:type="spellStart"/>
            <w:r>
              <w:rPr>
                <w:b/>
                <w:sz w:val="28"/>
                <w:szCs w:val="28"/>
              </w:rPr>
              <w:t>Башҡортостан</w:t>
            </w:r>
            <w:proofErr w:type="spellEnd"/>
          </w:p>
          <w:p w:rsidR="00591438" w:rsidRDefault="00591438">
            <w:pPr>
              <w:jc w:val="center"/>
              <w:rPr>
                <w:b/>
                <w:sz w:val="28"/>
                <w:szCs w:val="28"/>
              </w:rPr>
            </w:pPr>
            <w:proofErr w:type="spellStart"/>
            <w:r>
              <w:rPr>
                <w:b/>
                <w:sz w:val="28"/>
                <w:szCs w:val="28"/>
              </w:rPr>
              <w:t>Республикаһының</w:t>
            </w:r>
            <w:proofErr w:type="spellEnd"/>
            <w:r>
              <w:rPr>
                <w:b/>
                <w:sz w:val="28"/>
                <w:szCs w:val="28"/>
              </w:rPr>
              <w:t xml:space="preserve"> </w:t>
            </w:r>
            <w:proofErr w:type="gramStart"/>
            <w:r>
              <w:rPr>
                <w:b/>
                <w:sz w:val="28"/>
                <w:szCs w:val="28"/>
              </w:rPr>
              <w:t>Ҡыйғы  районы</w:t>
            </w:r>
            <w:proofErr w:type="gramEnd"/>
            <w:r>
              <w:rPr>
                <w:b/>
                <w:sz w:val="28"/>
                <w:szCs w:val="28"/>
              </w:rPr>
              <w:t xml:space="preserve"> </w:t>
            </w:r>
            <w:proofErr w:type="spellStart"/>
            <w:r>
              <w:rPr>
                <w:b/>
                <w:sz w:val="28"/>
                <w:szCs w:val="28"/>
              </w:rPr>
              <w:t>муниципаль</w:t>
            </w:r>
            <w:proofErr w:type="spellEnd"/>
          </w:p>
          <w:p w:rsidR="00591438" w:rsidRDefault="00591438">
            <w:pPr>
              <w:jc w:val="center"/>
              <w:rPr>
                <w:b/>
                <w:sz w:val="28"/>
                <w:szCs w:val="28"/>
              </w:rPr>
            </w:pPr>
            <w:proofErr w:type="spellStart"/>
            <w:r>
              <w:rPr>
                <w:b/>
                <w:sz w:val="28"/>
                <w:szCs w:val="28"/>
              </w:rPr>
              <w:t>районының</w:t>
            </w:r>
            <w:proofErr w:type="spellEnd"/>
            <w:r>
              <w:rPr>
                <w:b/>
                <w:sz w:val="28"/>
                <w:szCs w:val="28"/>
              </w:rPr>
              <w:t xml:space="preserve"> </w:t>
            </w:r>
            <w:r>
              <w:rPr>
                <w:b/>
                <w:color w:val="000000"/>
                <w:sz w:val="28"/>
                <w:szCs w:val="28"/>
              </w:rPr>
              <w:t>Туб</w:t>
            </w:r>
            <w:r w:rsidR="00270E54">
              <w:rPr>
                <w:b/>
                <w:color w:val="000000"/>
                <w:sz w:val="28"/>
                <w:szCs w:val="28"/>
                <w:lang w:val="tt-RU"/>
              </w:rPr>
              <w:t>ә</w:t>
            </w:r>
            <w:r>
              <w:rPr>
                <w:b/>
                <w:color w:val="000000"/>
                <w:sz w:val="28"/>
                <w:szCs w:val="28"/>
              </w:rPr>
              <w:t xml:space="preserve">нге </w:t>
            </w:r>
            <w:proofErr w:type="gramStart"/>
            <w:r>
              <w:rPr>
                <w:b/>
                <w:color w:val="000000"/>
                <w:sz w:val="28"/>
                <w:szCs w:val="28"/>
              </w:rPr>
              <w:t>Кыйгы</w:t>
            </w:r>
            <w:r>
              <w:rPr>
                <w:b/>
                <w:sz w:val="28"/>
                <w:szCs w:val="28"/>
              </w:rPr>
              <w:t xml:space="preserve">  </w:t>
            </w:r>
            <w:proofErr w:type="spellStart"/>
            <w:r>
              <w:rPr>
                <w:b/>
                <w:sz w:val="28"/>
                <w:szCs w:val="28"/>
              </w:rPr>
              <w:t>ауыл</w:t>
            </w:r>
            <w:proofErr w:type="spellEnd"/>
            <w:proofErr w:type="gramEnd"/>
            <w:r>
              <w:rPr>
                <w:b/>
                <w:sz w:val="28"/>
                <w:szCs w:val="28"/>
              </w:rPr>
              <w:t xml:space="preserve"> Советы </w:t>
            </w:r>
            <w:proofErr w:type="spellStart"/>
            <w:r>
              <w:rPr>
                <w:b/>
                <w:sz w:val="28"/>
                <w:szCs w:val="28"/>
              </w:rPr>
              <w:t>ауыл</w:t>
            </w:r>
            <w:proofErr w:type="spellEnd"/>
            <w:r>
              <w:rPr>
                <w:b/>
                <w:sz w:val="28"/>
                <w:szCs w:val="28"/>
              </w:rPr>
              <w:t xml:space="preserve">  </w:t>
            </w:r>
          </w:p>
          <w:p w:rsidR="00591438" w:rsidRDefault="00591438">
            <w:pPr>
              <w:pStyle w:val="4"/>
              <w:rPr>
                <w:b/>
                <w:bCs/>
                <w:lang w:val="ru-RU"/>
              </w:rPr>
            </w:pPr>
            <w:r>
              <w:rPr>
                <w:b/>
                <w:szCs w:val="28"/>
                <w:lang w:val="ru-RU"/>
              </w:rPr>
              <w:t>билǝмǝһе</w:t>
            </w:r>
            <w:r>
              <w:rPr>
                <w:b/>
                <w:bCs/>
                <w:lang w:val="ru-RU"/>
              </w:rPr>
              <w:t xml:space="preserve"> Советы</w:t>
            </w:r>
          </w:p>
          <w:p w:rsidR="00591438" w:rsidRDefault="00591438"/>
          <w:p w:rsidR="00591438" w:rsidRDefault="00591438">
            <w:pPr>
              <w:jc w:val="center"/>
            </w:pPr>
            <w:r>
              <w:t>(</w:t>
            </w:r>
            <w:proofErr w:type="spellStart"/>
            <w:proofErr w:type="gramStart"/>
            <w:r>
              <w:t>Башҡортостан</w:t>
            </w:r>
            <w:proofErr w:type="spellEnd"/>
            <w:r>
              <w:t xml:space="preserve">  </w:t>
            </w:r>
            <w:proofErr w:type="spellStart"/>
            <w:r>
              <w:t>Республикаһының</w:t>
            </w:r>
            <w:proofErr w:type="spellEnd"/>
            <w:proofErr w:type="gramEnd"/>
            <w:r>
              <w:t xml:space="preserve"> Ҡыйғы </w:t>
            </w:r>
            <w:proofErr w:type="spellStart"/>
            <w:r>
              <w:t>районының</w:t>
            </w:r>
            <w:proofErr w:type="spellEnd"/>
            <w:r>
              <w:t xml:space="preserve"> </w:t>
            </w:r>
            <w:r>
              <w:rPr>
                <w:color w:val="000000"/>
              </w:rPr>
              <w:t>Туб</w:t>
            </w:r>
            <w:r w:rsidR="00270E54">
              <w:rPr>
                <w:color w:val="000000"/>
                <w:lang w:val="tt-RU"/>
              </w:rPr>
              <w:t>ә</w:t>
            </w:r>
            <w:r>
              <w:rPr>
                <w:color w:val="000000"/>
              </w:rPr>
              <w:t xml:space="preserve">нге Кыйгы </w:t>
            </w:r>
            <w:proofErr w:type="spellStart"/>
            <w:r>
              <w:t>ауыл</w:t>
            </w:r>
            <w:proofErr w:type="spellEnd"/>
            <w:r>
              <w:t xml:space="preserve"> Советы </w:t>
            </w:r>
            <w:proofErr w:type="spellStart"/>
            <w:r>
              <w:t>ауыл</w:t>
            </w:r>
            <w:proofErr w:type="spellEnd"/>
            <w:r>
              <w:t xml:space="preserve"> билǝмǝһе Советы)</w:t>
            </w:r>
          </w:p>
          <w:p w:rsidR="00591438" w:rsidRDefault="00591438">
            <w:pPr>
              <w:jc w:val="center"/>
              <w:rPr>
                <w:b/>
                <w:bCs/>
              </w:rPr>
            </w:pPr>
          </w:p>
        </w:tc>
        <w:tc>
          <w:tcPr>
            <w:tcW w:w="1980" w:type="dxa"/>
            <w:tcBorders>
              <w:top w:val="nil"/>
              <w:left w:val="single" w:sz="4" w:space="0" w:color="FFFFFF"/>
              <w:bottom w:val="thinThickSmallGap" w:sz="24" w:space="0" w:color="auto"/>
              <w:right w:val="single" w:sz="4" w:space="0" w:color="FFFFFF"/>
            </w:tcBorders>
            <w:hideMark/>
          </w:tcPr>
          <w:p w:rsidR="00591438" w:rsidRDefault="00591438">
            <w:pPr>
              <w:jc w:val="center"/>
            </w:pPr>
            <w:r>
              <w:rPr>
                <w:noProof/>
              </w:rPr>
              <w:drawing>
                <wp:anchor distT="0" distB="0" distL="114300" distR="114300" simplePos="0" relativeHeight="251658240" behindDoc="0" locked="0" layoutInCell="1" allowOverlap="1">
                  <wp:simplePos x="0" y="0"/>
                  <wp:positionH relativeFrom="column">
                    <wp:posOffset>74930</wp:posOffset>
                  </wp:positionH>
                  <wp:positionV relativeFrom="paragraph">
                    <wp:posOffset>24130</wp:posOffset>
                  </wp:positionV>
                  <wp:extent cx="907415" cy="981075"/>
                  <wp:effectExtent l="0" t="0" r="698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6237" t="9406" r="29486" b="8260"/>
                          <a:stretch>
                            <a:fillRect/>
                          </a:stretch>
                        </pic:blipFill>
                        <pic:spPr bwMode="auto">
                          <a:xfrm>
                            <a:off x="0" y="0"/>
                            <a:ext cx="907415" cy="981075"/>
                          </a:xfrm>
                          <a:prstGeom prst="rect">
                            <a:avLst/>
                          </a:prstGeom>
                          <a:noFill/>
                        </pic:spPr>
                      </pic:pic>
                    </a:graphicData>
                  </a:graphic>
                  <wp14:sizeRelH relativeFrom="page">
                    <wp14:pctWidth>0</wp14:pctWidth>
                  </wp14:sizeRelH>
                  <wp14:sizeRelV relativeFrom="page">
                    <wp14:pctHeight>0</wp14:pctHeight>
                  </wp14:sizeRelV>
                </wp:anchor>
              </w:drawing>
            </w:r>
          </w:p>
        </w:tc>
        <w:tc>
          <w:tcPr>
            <w:tcW w:w="3909" w:type="dxa"/>
            <w:tcBorders>
              <w:top w:val="nil"/>
              <w:left w:val="single" w:sz="4" w:space="0" w:color="FFFFFF"/>
              <w:bottom w:val="thinThickSmallGap" w:sz="24" w:space="0" w:color="auto"/>
              <w:right w:val="single" w:sz="4" w:space="0" w:color="FFFFFF"/>
            </w:tcBorders>
          </w:tcPr>
          <w:p w:rsidR="00591438" w:rsidRDefault="00591438">
            <w:pPr>
              <w:pStyle w:val="1"/>
            </w:pPr>
            <w:r>
              <w:t>Совет</w:t>
            </w:r>
          </w:p>
          <w:p w:rsidR="00591438" w:rsidRDefault="000B0827">
            <w:pPr>
              <w:pStyle w:val="1"/>
            </w:pPr>
            <w:r>
              <w:t>сельского поселения</w:t>
            </w:r>
          </w:p>
          <w:p w:rsidR="00591438" w:rsidRDefault="00591438">
            <w:pPr>
              <w:pStyle w:val="1"/>
            </w:pPr>
            <w:r>
              <w:t>Нижнекигинский сельсовет</w:t>
            </w:r>
          </w:p>
          <w:p w:rsidR="00591438" w:rsidRDefault="000B0827">
            <w:pPr>
              <w:jc w:val="center"/>
              <w:rPr>
                <w:b/>
                <w:bCs/>
                <w:sz w:val="28"/>
                <w:szCs w:val="28"/>
              </w:rPr>
            </w:pPr>
            <w:r>
              <w:rPr>
                <w:b/>
                <w:bCs/>
                <w:sz w:val="28"/>
                <w:szCs w:val="28"/>
              </w:rPr>
              <w:t>муниципального района</w:t>
            </w:r>
          </w:p>
          <w:p w:rsidR="00591438" w:rsidRDefault="00591438">
            <w:pPr>
              <w:pStyle w:val="1"/>
              <w:rPr>
                <w:bCs/>
                <w:szCs w:val="28"/>
              </w:rPr>
            </w:pPr>
            <w:r>
              <w:t>Кигинский район</w:t>
            </w:r>
          </w:p>
          <w:p w:rsidR="00591438" w:rsidRDefault="00591438">
            <w:pPr>
              <w:pStyle w:val="1"/>
            </w:pPr>
            <w:r>
              <w:t>Республики Башкортостан</w:t>
            </w:r>
          </w:p>
          <w:p w:rsidR="00591438" w:rsidRDefault="00591438">
            <w:pPr>
              <w:jc w:val="center"/>
            </w:pPr>
          </w:p>
          <w:p w:rsidR="00591438" w:rsidRDefault="00591438">
            <w:pPr>
              <w:jc w:val="center"/>
            </w:pPr>
            <w:r>
              <w:t xml:space="preserve">(Совет Нижнекигинского сельсовета Кигинского района </w:t>
            </w:r>
          </w:p>
          <w:p w:rsidR="00591438" w:rsidRDefault="00591438">
            <w:pPr>
              <w:jc w:val="center"/>
              <w:rPr>
                <w:b/>
                <w:bCs/>
              </w:rPr>
            </w:pPr>
            <w:r>
              <w:t>Республики Башкортостан)</w:t>
            </w:r>
          </w:p>
        </w:tc>
      </w:tr>
    </w:tbl>
    <w:p w:rsidR="00591438" w:rsidRDefault="00591438" w:rsidP="00591438">
      <w:pPr>
        <w:jc w:val="center"/>
        <w:rPr>
          <w:b/>
          <w:sz w:val="28"/>
          <w:szCs w:val="28"/>
          <w:lang w:val="ba-RU"/>
        </w:rPr>
      </w:pPr>
      <w:r>
        <w:rPr>
          <w:b/>
          <w:sz w:val="28"/>
          <w:szCs w:val="28"/>
        </w:rPr>
        <w:t>ҠАРАР                                                                              РЕШЕНИЕ</w:t>
      </w:r>
    </w:p>
    <w:p w:rsidR="00BA7C22" w:rsidRDefault="00BA7C22" w:rsidP="00591438">
      <w:pPr>
        <w:jc w:val="center"/>
        <w:rPr>
          <w:sz w:val="28"/>
          <w:szCs w:val="28"/>
        </w:rPr>
      </w:pPr>
    </w:p>
    <w:p w:rsidR="00591438" w:rsidRDefault="00591438" w:rsidP="00591438">
      <w:pPr>
        <w:jc w:val="center"/>
        <w:rPr>
          <w:sz w:val="28"/>
          <w:szCs w:val="28"/>
        </w:rPr>
      </w:pPr>
      <w:r>
        <w:rPr>
          <w:sz w:val="28"/>
          <w:szCs w:val="28"/>
        </w:rPr>
        <w:t>«1</w:t>
      </w:r>
      <w:r w:rsidR="00BA7C22">
        <w:rPr>
          <w:sz w:val="28"/>
          <w:szCs w:val="28"/>
        </w:rPr>
        <w:t>9</w:t>
      </w:r>
      <w:r>
        <w:rPr>
          <w:sz w:val="28"/>
          <w:szCs w:val="28"/>
        </w:rPr>
        <w:t>» декабрь 202</w:t>
      </w:r>
      <w:r w:rsidR="00CC4D6B">
        <w:rPr>
          <w:sz w:val="28"/>
          <w:szCs w:val="28"/>
        </w:rPr>
        <w:t>5</w:t>
      </w:r>
      <w:r>
        <w:rPr>
          <w:sz w:val="28"/>
          <w:szCs w:val="28"/>
        </w:rPr>
        <w:t xml:space="preserve"> й.                        № 2</w:t>
      </w:r>
      <w:r w:rsidR="00270E54">
        <w:rPr>
          <w:sz w:val="28"/>
          <w:szCs w:val="28"/>
        </w:rPr>
        <w:t>9</w:t>
      </w:r>
      <w:r>
        <w:rPr>
          <w:sz w:val="28"/>
          <w:szCs w:val="28"/>
        </w:rPr>
        <w:t>-</w:t>
      </w:r>
      <w:r w:rsidR="00CC4D6B">
        <w:rPr>
          <w:sz w:val="28"/>
          <w:szCs w:val="28"/>
        </w:rPr>
        <w:t>3</w:t>
      </w:r>
      <w:r w:rsidR="00BA7C22">
        <w:rPr>
          <w:sz w:val="28"/>
          <w:szCs w:val="28"/>
        </w:rPr>
        <w:t>5</w:t>
      </w:r>
      <w:r w:rsidR="00CC4D6B">
        <w:rPr>
          <w:sz w:val="28"/>
          <w:szCs w:val="28"/>
        </w:rPr>
        <w:t>-</w:t>
      </w:r>
      <w:r w:rsidR="00BA7C22">
        <w:rPr>
          <w:sz w:val="28"/>
          <w:szCs w:val="28"/>
        </w:rPr>
        <w:t>2</w:t>
      </w:r>
      <w:r>
        <w:rPr>
          <w:sz w:val="28"/>
          <w:szCs w:val="28"/>
        </w:rPr>
        <w:t xml:space="preserve">              </w:t>
      </w:r>
      <w:proofErr w:type="gramStart"/>
      <w:r>
        <w:rPr>
          <w:sz w:val="28"/>
          <w:szCs w:val="28"/>
        </w:rPr>
        <w:t xml:space="preserve">   «</w:t>
      </w:r>
      <w:proofErr w:type="gramEnd"/>
      <w:r>
        <w:rPr>
          <w:sz w:val="28"/>
          <w:szCs w:val="28"/>
        </w:rPr>
        <w:t>1</w:t>
      </w:r>
      <w:r w:rsidR="00BA7C22">
        <w:rPr>
          <w:sz w:val="28"/>
          <w:szCs w:val="28"/>
        </w:rPr>
        <w:t>9</w:t>
      </w:r>
      <w:r>
        <w:rPr>
          <w:sz w:val="28"/>
          <w:szCs w:val="28"/>
        </w:rPr>
        <w:t>» декабря 202</w:t>
      </w:r>
      <w:r w:rsidR="00CC4D6B">
        <w:rPr>
          <w:sz w:val="28"/>
          <w:szCs w:val="28"/>
        </w:rPr>
        <w:t>5</w:t>
      </w:r>
      <w:r>
        <w:rPr>
          <w:sz w:val="28"/>
          <w:szCs w:val="28"/>
        </w:rPr>
        <w:t xml:space="preserve"> г.</w:t>
      </w:r>
    </w:p>
    <w:p w:rsidR="00591438" w:rsidRDefault="00591438" w:rsidP="00591438">
      <w:pPr>
        <w:pStyle w:val="3"/>
        <w:ind w:left="0"/>
        <w:rPr>
          <w:sz w:val="24"/>
          <w:szCs w:val="24"/>
        </w:rPr>
      </w:pPr>
      <w:r>
        <w:rPr>
          <w:color w:val="000000"/>
          <w:sz w:val="24"/>
          <w:szCs w:val="24"/>
        </w:rPr>
        <w:t xml:space="preserve">        Туб</w:t>
      </w:r>
      <w:r w:rsidR="00270E54">
        <w:rPr>
          <w:color w:val="000000"/>
          <w:sz w:val="24"/>
          <w:szCs w:val="24"/>
          <w:lang w:val="tt-RU"/>
        </w:rPr>
        <w:t>ә</w:t>
      </w:r>
      <w:r>
        <w:rPr>
          <w:color w:val="000000"/>
          <w:sz w:val="24"/>
          <w:szCs w:val="24"/>
        </w:rPr>
        <w:t xml:space="preserve">нге Кыйгы </w:t>
      </w:r>
      <w:r>
        <w:rPr>
          <w:sz w:val="24"/>
          <w:szCs w:val="24"/>
        </w:rPr>
        <w:t>ауылы                                                                    с. Нижние Киги</w:t>
      </w:r>
    </w:p>
    <w:p w:rsidR="00BA7C22" w:rsidRPr="00BA7C22" w:rsidRDefault="00BA7C22" w:rsidP="00BA7C22">
      <w:pPr>
        <w:spacing w:line="360" w:lineRule="auto"/>
        <w:ind w:left="708" w:hanging="708"/>
        <w:jc w:val="center"/>
        <w:rPr>
          <w:b/>
          <w:bCs/>
          <w:sz w:val="28"/>
          <w:szCs w:val="20"/>
        </w:rPr>
      </w:pPr>
      <w:r w:rsidRPr="00BA7C22">
        <w:rPr>
          <w:b/>
          <w:bCs/>
          <w:sz w:val="28"/>
          <w:szCs w:val="20"/>
        </w:rPr>
        <w:t>РЕШЕНИЕ</w:t>
      </w:r>
    </w:p>
    <w:p w:rsidR="00BA7C22" w:rsidRPr="00BA7C22" w:rsidRDefault="00BA7C22" w:rsidP="00BA7C22">
      <w:pPr>
        <w:spacing w:line="360" w:lineRule="auto"/>
        <w:jc w:val="center"/>
        <w:rPr>
          <w:b/>
          <w:sz w:val="28"/>
          <w:szCs w:val="28"/>
        </w:rPr>
      </w:pPr>
      <w:r w:rsidRPr="00BA7C22">
        <w:rPr>
          <w:b/>
          <w:sz w:val="28"/>
          <w:szCs w:val="28"/>
        </w:rPr>
        <w:t>О   БЮДЖЕТЕ СЕЛЬСКОГО ПОСЕЛЕНИЯ НИЖНЕКИГИНСКИЙ СЕЛЬСОВЕТ МУНИЦИПАЛЬНОГО РАЙОНА КИГИНСКИЙ РАЙОН</w:t>
      </w:r>
    </w:p>
    <w:p w:rsidR="00BA7C22" w:rsidRPr="00BA7C22" w:rsidRDefault="00BA7C22" w:rsidP="00BA7C22">
      <w:pPr>
        <w:spacing w:line="360" w:lineRule="auto"/>
        <w:jc w:val="center"/>
        <w:rPr>
          <w:b/>
          <w:sz w:val="28"/>
          <w:szCs w:val="28"/>
        </w:rPr>
      </w:pPr>
      <w:r w:rsidRPr="00BA7C22">
        <w:rPr>
          <w:b/>
          <w:sz w:val="28"/>
          <w:szCs w:val="28"/>
        </w:rPr>
        <w:t>РЕСПУБЛИКИ БАШКОРТОСТАН НА 2026 ГОД И НА ПЛАНОВЫЙ ПЕРИОД 2027 И 2028 ГОДОВ»</w:t>
      </w:r>
    </w:p>
    <w:p w:rsidR="00BA7C22" w:rsidRPr="00BA7C22" w:rsidRDefault="00BA7C22" w:rsidP="00BA7C22">
      <w:pPr>
        <w:spacing w:line="360" w:lineRule="auto"/>
        <w:ind w:firstLine="708"/>
        <w:jc w:val="both"/>
        <w:rPr>
          <w:sz w:val="28"/>
          <w:szCs w:val="28"/>
        </w:rPr>
      </w:pPr>
      <w:r w:rsidRPr="00BA7C22">
        <w:rPr>
          <w:sz w:val="28"/>
          <w:szCs w:val="28"/>
        </w:rPr>
        <w:t xml:space="preserve"> </w:t>
      </w:r>
    </w:p>
    <w:p w:rsidR="00BA7C22" w:rsidRPr="00BA7C22" w:rsidRDefault="00BA7C22" w:rsidP="00BA7C22">
      <w:pPr>
        <w:spacing w:line="360" w:lineRule="auto"/>
        <w:jc w:val="both"/>
        <w:rPr>
          <w:b/>
          <w:sz w:val="28"/>
          <w:szCs w:val="28"/>
        </w:rPr>
      </w:pPr>
      <w:r w:rsidRPr="00BA7C22">
        <w:rPr>
          <w:sz w:val="28"/>
          <w:szCs w:val="28"/>
        </w:rPr>
        <w:tab/>
        <w:t>Совет сельского поселения Нижнекигинский сельсовет муниципального района Кигинский район Республики Башкортостан РЕШИЛ:</w:t>
      </w:r>
    </w:p>
    <w:p w:rsidR="00BA7C22" w:rsidRPr="00BA7C22" w:rsidRDefault="00BA7C22" w:rsidP="00BA7C22">
      <w:pPr>
        <w:spacing w:line="360" w:lineRule="auto"/>
        <w:jc w:val="both"/>
        <w:rPr>
          <w:sz w:val="28"/>
          <w:szCs w:val="28"/>
        </w:rPr>
      </w:pPr>
      <w:r w:rsidRPr="00BA7C22">
        <w:rPr>
          <w:noProof/>
          <w:sz w:val="28"/>
          <w:szCs w:val="28"/>
        </w:rPr>
        <w:tab/>
        <w:t>1.</w:t>
      </w:r>
      <w:r w:rsidRPr="00BA7C22">
        <w:rPr>
          <w:sz w:val="28"/>
          <w:szCs w:val="28"/>
        </w:rPr>
        <w:t xml:space="preserve"> Утвердить основные характеристики бюджета сельского поселения Нижнекигинский сельсовет муниципального района Кигинский район Республики Башкортостан (далее бюджет сельского поселения) на</w:t>
      </w:r>
      <w:r w:rsidRPr="00BA7C22">
        <w:rPr>
          <w:noProof/>
          <w:sz w:val="28"/>
          <w:szCs w:val="28"/>
        </w:rPr>
        <w:t xml:space="preserve"> 2026 год:</w:t>
      </w:r>
    </w:p>
    <w:p w:rsidR="00BA7C22" w:rsidRPr="00BA7C22" w:rsidRDefault="00BA7C22" w:rsidP="00BA7C22">
      <w:pPr>
        <w:spacing w:line="360" w:lineRule="auto"/>
        <w:jc w:val="both"/>
        <w:rPr>
          <w:sz w:val="28"/>
          <w:szCs w:val="28"/>
        </w:rPr>
      </w:pPr>
      <w:r w:rsidRPr="00BA7C22">
        <w:rPr>
          <w:sz w:val="28"/>
          <w:szCs w:val="28"/>
        </w:rPr>
        <w:t>-общий объем доходов бюджета сельского поселения в сумме 4586266 рублей 10       копеек;</w:t>
      </w:r>
    </w:p>
    <w:p w:rsidR="00BA7C22" w:rsidRPr="00BA7C22" w:rsidRDefault="00BA7C22" w:rsidP="00BA7C22">
      <w:pPr>
        <w:spacing w:line="360" w:lineRule="auto"/>
        <w:jc w:val="both"/>
        <w:rPr>
          <w:sz w:val="28"/>
          <w:szCs w:val="28"/>
        </w:rPr>
      </w:pPr>
      <w:r w:rsidRPr="00BA7C22">
        <w:rPr>
          <w:sz w:val="28"/>
          <w:szCs w:val="28"/>
        </w:rPr>
        <w:t>-общий объем расходов бюджета сельского поселения в сумме 4586266 рублей 10 копеек;</w:t>
      </w:r>
    </w:p>
    <w:p w:rsidR="00BA7C22" w:rsidRPr="00BA7C22" w:rsidRDefault="00BA7C22" w:rsidP="00BA7C22">
      <w:pPr>
        <w:spacing w:line="360" w:lineRule="auto"/>
        <w:jc w:val="both"/>
        <w:rPr>
          <w:sz w:val="28"/>
          <w:szCs w:val="28"/>
        </w:rPr>
      </w:pPr>
      <w:r w:rsidRPr="00BA7C22">
        <w:rPr>
          <w:sz w:val="28"/>
          <w:szCs w:val="28"/>
        </w:rPr>
        <w:t>- дефицит бюджета сельского поселения в сумме 0 рублей 0 копеек.</w:t>
      </w:r>
    </w:p>
    <w:p w:rsidR="00BA7C22" w:rsidRPr="00BA7C22" w:rsidRDefault="00BA7C22" w:rsidP="00BA7C22">
      <w:pPr>
        <w:spacing w:line="360" w:lineRule="auto"/>
        <w:jc w:val="both"/>
        <w:rPr>
          <w:sz w:val="28"/>
          <w:szCs w:val="28"/>
        </w:rPr>
      </w:pPr>
      <w:r w:rsidRPr="00BA7C22">
        <w:rPr>
          <w:sz w:val="28"/>
          <w:szCs w:val="28"/>
        </w:rPr>
        <w:tab/>
        <w:t>2. Утвердить основные характеристики бюджета сельского поселения на плановый период 2027 и 2028 годов:</w:t>
      </w:r>
    </w:p>
    <w:p w:rsidR="00BA7C22" w:rsidRPr="00BA7C22" w:rsidRDefault="00BA7C22" w:rsidP="00BA7C22">
      <w:pPr>
        <w:spacing w:line="360" w:lineRule="auto"/>
        <w:jc w:val="both"/>
        <w:rPr>
          <w:sz w:val="28"/>
          <w:szCs w:val="28"/>
        </w:rPr>
      </w:pPr>
      <w:r w:rsidRPr="00BA7C22">
        <w:rPr>
          <w:sz w:val="28"/>
          <w:szCs w:val="28"/>
        </w:rPr>
        <w:tab/>
        <w:t>1) прогнозируемый объем доходов бюджета сельского поселения на 2027 год в сумме 4577232 рубля 62 копейки и на 2028 год в сумме 4708112 рублей 22 копейки;</w:t>
      </w:r>
    </w:p>
    <w:p w:rsidR="00BA7C22" w:rsidRPr="00BA7C22" w:rsidRDefault="00BA7C22" w:rsidP="00BA7C22">
      <w:pPr>
        <w:spacing w:line="360" w:lineRule="auto"/>
        <w:jc w:val="both"/>
        <w:rPr>
          <w:sz w:val="28"/>
          <w:szCs w:val="28"/>
        </w:rPr>
      </w:pPr>
      <w:r w:rsidRPr="00BA7C22">
        <w:rPr>
          <w:sz w:val="28"/>
          <w:szCs w:val="28"/>
        </w:rPr>
        <w:lastRenderedPageBreak/>
        <w:tab/>
        <w:t>2) общий объем расходов бюджета сельского поселения на 2027 год в сумме 4577232 рубля 62 копейки, в том числе условно-утвержденные расходы в сумме 98368 руб.00 копеек, на 2028 год в сумме 4708112 рублей 22 копейки; в том числе условно-утвержденные расходы 196736 руб. 00 копеек.</w:t>
      </w:r>
    </w:p>
    <w:p w:rsidR="00BA7C22" w:rsidRPr="00BA7C22" w:rsidRDefault="00BA7C22" w:rsidP="00BA7C22">
      <w:pPr>
        <w:spacing w:line="360" w:lineRule="auto"/>
        <w:ind w:firstLine="708"/>
        <w:jc w:val="both"/>
        <w:rPr>
          <w:sz w:val="28"/>
          <w:szCs w:val="28"/>
        </w:rPr>
      </w:pPr>
      <w:r w:rsidRPr="00BA7C22">
        <w:rPr>
          <w:sz w:val="28"/>
          <w:szCs w:val="28"/>
        </w:rPr>
        <w:t>3) дефицит бюджета сельского поселения в сумме 0 рублей 0 копеек.</w:t>
      </w:r>
    </w:p>
    <w:p w:rsidR="00BA7C22" w:rsidRPr="00BA7C22" w:rsidRDefault="00BA7C22" w:rsidP="00BA7C22">
      <w:pPr>
        <w:spacing w:line="360" w:lineRule="auto"/>
        <w:jc w:val="both"/>
        <w:rPr>
          <w:sz w:val="28"/>
          <w:szCs w:val="28"/>
        </w:rPr>
      </w:pPr>
      <w:r w:rsidRPr="00BA7C22">
        <w:rPr>
          <w:sz w:val="28"/>
          <w:szCs w:val="28"/>
        </w:rPr>
        <w:tab/>
        <w:t>3. Установить, что при зачислении в бюджет сельского поселения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учреждения лимитов бюджетных обязательств для осуществления расходов, соответствующих целям, на достижение которых представлены добровольные взносы (пожертвования).</w:t>
      </w:r>
    </w:p>
    <w:p w:rsidR="00BA7C22" w:rsidRPr="00BA7C22" w:rsidRDefault="00BA7C22" w:rsidP="00BA7C22">
      <w:pPr>
        <w:spacing w:line="360" w:lineRule="auto"/>
        <w:jc w:val="both"/>
        <w:rPr>
          <w:sz w:val="28"/>
          <w:szCs w:val="28"/>
        </w:rPr>
      </w:pPr>
      <w:r w:rsidRPr="00BA7C22">
        <w:rPr>
          <w:noProof/>
          <w:sz w:val="28"/>
          <w:szCs w:val="28"/>
        </w:rPr>
        <w:tab/>
        <w:t>4.</w:t>
      </w:r>
      <w:r w:rsidRPr="00BA7C22">
        <w:rPr>
          <w:sz w:val="28"/>
          <w:szCs w:val="28"/>
        </w:rPr>
        <w:t xml:space="preserve"> Установить поступления доходов в бюджет сельского поселения на</w:t>
      </w:r>
      <w:r w:rsidRPr="00BA7C22">
        <w:rPr>
          <w:noProof/>
          <w:sz w:val="28"/>
          <w:szCs w:val="28"/>
        </w:rPr>
        <w:t xml:space="preserve"> 2026 </w:t>
      </w:r>
      <w:r w:rsidRPr="00BA7C22">
        <w:rPr>
          <w:sz w:val="28"/>
          <w:szCs w:val="28"/>
        </w:rPr>
        <w:t>год и на плановый период 2027 и 2028 годов согласно приложению</w:t>
      </w:r>
      <w:r w:rsidRPr="00BA7C22">
        <w:rPr>
          <w:noProof/>
          <w:sz w:val="28"/>
          <w:szCs w:val="28"/>
        </w:rPr>
        <w:t xml:space="preserve"> </w:t>
      </w:r>
      <w:r w:rsidRPr="00BA7C22">
        <w:rPr>
          <w:sz w:val="28"/>
          <w:szCs w:val="28"/>
        </w:rPr>
        <w:t>2 к настоящему Решению.</w:t>
      </w:r>
    </w:p>
    <w:p w:rsidR="00BA7C22" w:rsidRPr="00BA7C22" w:rsidRDefault="00BA7C22" w:rsidP="00BA7C22">
      <w:pPr>
        <w:spacing w:line="360" w:lineRule="auto"/>
        <w:ind w:firstLine="708"/>
        <w:jc w:val="both"/>
        <w:rPr>
          <w:sz w:val="28"/>
          <w:szCs w:val="28"/>
        </w:rPr>
      </w:pPr>
      <w:r w:rsidRPr="00BA7C22">
        <w:rPr>
          <w:noProof/>
          <w:sz w:val="28"/>
          <w:szCs w:val="28"/>
        </w:rPr>
        <w:t>5</w:t>
      </w:r>
      <w:r w:rsidRPr="00BA7C22">
        <w:rPr>
          <w:sz w:val="28"/>
          <w:szCs w:val="28"/>
        </w:rPr>
        <w:t>. Утвердить в пределах общего объема расходов бюджета сельского поселения, установленного п.1 настоящего Решения, распределение бюджетных ассигнований сельского поселения на 2026 год на плановый период 2027 и 2028 годов:</w:t>
      </w:r>
    </w:p>
    <w:p w:rsidR="00BA7C22" w:rsidRPr="00BA7C22" w:rsidRDefault="00BA7C22" w:rsidP="00BA7C22">
      <w:pPr>
        <w:spacing w:line="360" w:lineRule="auto"/>
        <w:ind w:firstLine="540"/>
        <w:jc w:val="both"/>
        <w:rPr>
          <w:sz w:val="28"/>
          <w:szCs w:val="28"/>
        </w:rPr>
      </w:pPr>
      <w:r w:rsidRPr="00BA7C22">
        <w:rPr>
          <w:sz w:val="28"/>
          <w:szCs w:val="28"/>
        </w:rPr>
        <w:t>1) по разделам, подразделам, целевым статьям (муниципальным программам сельского поселения</w:t>
      </w:r>
      <w:r w:rsidRPr="00BA7C22">
        <w:rPr>
          <w:color w:val="0000FF"/>
          <w:sz w:val="28"/>
          <w:szCs w:val="28"/>
        </w:rPr>
        <w:t xml:space="preserve"> </w:t>
      </w:r>
      <w:r w:rsidRPr="00BA7C22">
        <w:rPr>
          <w:sz w:val="28"/>
          <w:szCs w:val="28"/>
        </w:rPr>
        <w:t>Нижнекигинский сельсовет муниципального района Кигинский район Республики Башкортостан и непрограммным направлениям деятельности), группам видов расходов классификации расходов бюджетов согласно приложению 3 к настоящему Решению.</w:t>
      </w:r>
    </w:p>
    <w:p w:rsidR="00BA7C22" w:rsidRPr="00BA7C22" w:rsidRDefault="00BA7C22" w:rsidP="00BA7C22">
      <w:pPr>
        <w:spacing w:line="360" w:lineRule="auto"/>
        <w:jc w:val="both"/>
        <w:rPr>
          <w:sz w:val="28"/>
          <w:szCs w:val="28"/>
        </w:rPr>
      </w:pPr>
      <w:r w:rsidRPr="00BA7C22">
        <w:rPr>
          <w:sz w:val="28"/>
          <w:szCs w:val="28"/>
        </w:rPr>
        <w:tab/>
        <w:t>2) по целевым статьям (муниципальным программам сельского поселения</w:t>
      </w:r>
      <w:r w:rsidRPr="00BA7C22">
        <w:rPr>
          <w:color w:val="0000FF"/>
          <w:sz w:val="28"/>
          <w:szCs w:val="28"/>
        </w:rPr>
        <w:t xml:space="preserve"> </w:t>
      </w:r>
      <w:r w:rsidRPr="00BA7C22">
        <w:rPr>
          <w:sz w:val="28"/>
          <w:szCs w:val="28"/>
        </w:rPr>
        <w:t xml:space="preserve">Нижнекигинский сельсовет муниципального района Кигинский район Республики Башкортостан и непрограммным направлениям деятельности), </w:t>
      </w:r>
      <w:r w:rsidRPr="00BA7C22">
        <w:rPr>
          <w:sz w:val="28"/>
          <w:szCs w:val="28"/>
        </w:rPr>
        <w:lastRenderedPageBreak/>
        <w:t>группам видов расходов классификации расходов бюджетов согласно приложению 4 к настоящему Решению;</w:t>
      </w:r>
    </w:p>
    <w:p w:rsidR="00BA7C22" w:rsidRPr="00BA7C22" w:rsidRDefault="00BA7C22" w:rsidP="00BA7C22">
      <w:pPr>
        <w:autoSpaceDE w:val="0"/>
        <w:autoSpaceDN w:val="0"/>
        <w:adjustRightInd w:val="0"/>
        <w:spacing w:line="360" w:lineRule="auto"/>
        <w:jc w:val="both"/>
        <w:rPr>
          <w:sz w:val="28"/>
          <w:szCs w:val="28"/>
        </w:rPr>
      </w:pPr>
      <w:r w:rsidRPr="00BA7C22">
        <w:rPr>
          <w:sz w:val="28"/>
          <w:szCs w:val="28"/>
        </w:rPr>
        <w:tab/>
        <w:t>Утвердить ведомственную структуру расходов бюджета сельского поселения</w:t>
      </w:r>
      <w:r w:rsidRPr="00BA7C22">
        <w:rPr>
          <w:color w:val="0000FF"/>
          <w:sz w:val="28"/>
          <w:szCs w:val="28"/>
        </w:rPr>
        <w:t xml:space="preserve"> </w:t>
      </w:r>
      <w:r w:rsidRPr="00BA7C22">
        <w:rPr>
          <w:sz w:val="28"/>
          <w:szCs w:val="28"/>
        </w:rPr>
        <w:t>Нижнекигинский сельсовет на 2026 год на плановый период 2027 и 2028 годов согласно приложению 5 к настоящему Решению.</w:t>
      </w:r>
    </w:p>
    <w:p w:rsidR="00BA7C22" w:rsidRPr="00BA7C22" w:rsidRDefault="00BA7C22" w:rsidP="00BA7C22">
      <w:pPr>
        <w:autoSpaceDE w:val="0"/>
        <w:autoSpaceDN w:val="0"/>
        <w:adjustRightInd w:val="0"/>
        <w:spacing w:line="360" w:lineRule="auto"/>
        <w:ind w:firstLine="708"/>
        <w:rPr>
          <w:sz w:val="28"/>
          <w:szCs w:val="28"/>
        </w:rPr>
      </w:pPr>
      <w:r w:rsidRPr="00BA7C22">
        <w:rPr>
          <w:color w:val="000000"/>
          <w:sz w:val="28"/>
          <w:szCs w:val="28"/>
        </w:rPr>
        <w:t xml:space="preserve">Утвердить распределение иных межбюджетных трансфертов из бюджетов поселений, входящих в состав муниципального района, на исполнение части полномочий органов местного самоуправления поселений в соответствии с заключенными соглашениями </w:t>
      </w:r>
      <w:r w:rsidRPr="00BA7C22">
        <w:rPr>
          <w:sz w:val="28"/>
          <w:szCs w:val="28"/>
        </w:rPr>
        <w:t xml:space="preserve">на 2026 год на плановый период 2027 и 2028 годов согласно приложению 6 к настоящему Решению. </w:t>
      </w:r>
    </w:p>
    <w:p w:rsidR="00BA7C22" w:rsidRPr="00BA7C22" w:rsidRDefault="00BA7C22" w:rsidP="00BA7C22">
      <w:pPr>
        <w:autoSpaceDE w:val="0"/>
        <w:autoSpaceDN w:val="0"/>
        <w:adjustRightInd w:val="0"/>
        <w:spacing w:line="360" w:lineRule="auto"/>
        <w:ind w:firstLine="708"/>
        <w:jc w:val="both"/>
        <w:rPr>
          <w:sz w:val="28"/>
          <w:szCs w:val="28"/>
        </w:rPr>
      </w:pPr>
      <w:r w:rsidRPr="00BA7C22">
        <w:rPr>
          <w:sz w:val="28"/>
          <w:szCs w:val="28"/>
        </w:rPr>
        <w:t>6. Установить верхний предел внутреннего муниципального долга на 1 января 2028 года в размере 0   руб.0 копеек, на 1 января 2029 года 0   руб. 0 копеек, на 1 января 2030 г в сумме 0   руб. 0 копеек, в том числе верхний предел внутреннего объема обязательств по муниципальным гарантиям в сумме - дефицит бюджета сельского поселения в сумме 0 рублей 0 копеек.</w:t>
      </w:r>
    </w:p>
    <w:p w:rsidR="00BA7C22" w:rsidRPr="00BA7C22" w:rsidRDefault="00BA7C22" w:rsidP="00BA7C22">
      <w:pPr>
        <w:spacing w:line="360" w:lineRule="auto"/>
        <w:jc w:val="both"/>
        <w:rPr>
          <w:sz w:val="28"/>
          <w:szCs w:val="28"/>
        </w:rPr>
      </w:pPr>
      <w:r w:rsidRPr="00BA7C22">
        <w:rPr>
          <w:sz w:val="28"/>
          <w:szCs w:val="28"/>
        </w:rPr>
        <w:tab/>
        <w:t xml:space="preserve">7. Установить, что решения и иные нормативные правовые акты сельского поселения Нижнекигинский сельсовет муниципального района </w:t>
      </w:r>
      <w:smartTag w:uri="urn:schemas-microsoft-com:office:smarttags" w:element="PersonName">
        <w:smartTagPr>
          <w:attr w:name="ProductID" w:val="Кигинский район"/>
        </w:smartTagPr>
        <w:r w:rsidRPr="00BA7C22">
          <w:rPr>
            <w:sz w:val="28"/>
            <w:szCs w:val="28"/>
          </w:rPr>
          <w:t>Кигинский район</w:t>
        </w:r>
      </w:smartTag>
      <w:r w:rsidRPr="00BA7C22">
        <w:rPr>
          <w:sz w:val="28"/>
          <w:szCs w:val="28"/>
        </w:rPr>
        <w:t xml:space="preserve">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w:t>
      </w:r>
      <w:r w:rsidRPr="00BA7C22">
        <w:rPr>
          <w:noProof/>
          <w:sz w:val="28"/>
          <w:szCs w:val="28"/>
        </w:rPr>
        <w:t xml:space="preserve"> 2026 </w:t>
      </w:r>
      <w:r w:rsidRPr="00BA7C22">
        <w:rPr>
          <w:sz w:val="28"/>
          <w:szCs w:val="28"/>
        </w:rPr>
        <w:t>год  и на плановый период 2027 и 2028 годов, а также сокращающие его доходную базу, подлежат исполнению при изыскании дополнительных источников доходов бюджета сельского поселения и (или) сокращении расходов по конкретным экономическим статьям расходов бюджета сельского поселения, при условии внесения соответствующих изменений в настоящее Решение.</w:t>
      </w:r>
    </w:p>
    <w:p w:rsidR="00BA7C22" w:rsidRPr="00BA7C22" w:rsidRDefault="00BA7C22" w:rsidP="00BA7C22">
      <w:pPr>
        <w:spacing w:line="360" w:lineRule="auto"/>
        <w:jc w:val="both"/>
        <w:rPr>
          <w:sz w:val="28"/>
          <w:szCs w:val="28"/>
        </w:rPr>
      </w:pPr>
      <w:r w:rsidRPr="00BA7C22">
        <w:rPr>
          <w:sz w:val="28"/>
          <w:szCs w:val="28"/>
        </w:rPr>
        <w:tab/>
        <w:t xml:space="preserve">Проекты решений и иных нормативных правовых актов, требующие введения новых видов расходных обязательств или увеличения бюджетных ассигнований по следующим видам расходных обязательств сверх утвержденных в бюджете сельского поселения на 2026 год и на плановый период 2027 и 2028 годов, либо сокращающие его доходную базу, вносятся </w:t>
      </w:r>
      <w:r w:rsidRPr="00BA7C22">
        <w:rPr>
          <w:sz w:val="28"/>
          <w:szCs w:val="28"/>
        </w:rPr>
        <w:lastRenderedPageBreak/>
        <w:t>только при одновременном внесении предложений о дополнительных источниках доходов бюджета сельского поселения или сокращении бюджетных ассигнований по конкретным статьям расходов бюджета сельского поселения.</w:t>
      </w:r>
    </w:p>
    <w:p w:rsidR="00BA7C22" w:rsidRPr="00BA7C22" w:rsidRDefault="00BA7C22" w:rsidP="00BA7C22">
      <w:pPr>
        <w:spacing w:line="360" w:lineRule="auto"/>
        <w:ind w:firstLine="708"/>
        <w:jc w:val="both"/>
        <w:rPr>
          <w:sz w:val="28"/>
          <w:szCs w:val="28"/>
        </w:rPr>
      </w:pPr>
      <w:r w:rsidRPr="00BA7C22">
        <w:rPr>
          <w:noProof/>
          <w:sz w:val="28"/>
          <w:szCs w:val="28"/>
        </w:rPr>
        <w:t>8.</w:t>
      </w:r>
      <w:r w:rsidRPr="00BA7C22">
        <w:rPr>
          <w:sz w:val="28"/>
          <w:szCs w:val="28"/>
        </w:rPr>
        <w:t xml:space="preserve">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сельского поселения, связанные с особенностями исполнения бюджета сельского поселения и (или) перераспределения бюджетных ассигнований между главными распорядителями средств бюджета сельского поселения:</w:t>
      </w:r>
    </w:p>
    <w:p w:rsidR="00BA7C22" w:rsidRPr="00BA7C22" w:rsidRDefault="00BA7C22" w:rsidP="00BA7C22">
      <w:pPr>
        <w:spacing w:line="360" w:lineRule="auto"/>
        <w:ind w:firstLine="708"/>
        <w:jc w:val="both"/>
        <w:rPr>
          <w:color w:val="993300"/>
          <w:sz w:val="28"/>
          <w:szCs w:val="28"/>
        </w:rPr>
      </w:pPr>
      <w:r w:rsidRPr="00BA7C22">
        <w:rPr>
          <w:sz w:val="28"/>
          <w:szCs w:val="28"/>
        </w:rPr>
        <w:t>- поступление межбюджетных трансфертов из бюджета муниципального района;</w:t>
      </w:r>
    </w:p>
    <w:p w:rsidR="00BA7C22" w:rsidRPr="00BA7C22" w:rsidRDefault="00BA7C22" w:rsidP="00BA7C22">
      <w:pPr>
        <w:spacing w:line="360" w:lineRule="auto"/>
        <w:ind w:firstLine="708"/>
        <w:jc w:val="both"/>
        <w:rPr>
          <w:sz w:val="28"/>
          <w:szCs w:val="28"/>
        </w:rPr>
      </w:pPr>
      <w:r w:rsidRPr="00BA7C22">
        <w:rPr>
          <w:sz w:val="28"/>
          <w:szCs w:val="28"/>
        </w:rPr>
        <w:t>-  использование образованной в ходе исполнения бюджета сельского поселения экономии по отдельным разделам, подразделам, целевым статьям, группам видов    расходов бюджета;</w:t>
      </w:r>
    </w:p>
    <w:p w:rsidR="00BA7C22" w:rsidRPr="00BA7C22" w:rsidRDefault="00BA7C22" w:rsidP="00BA7C22">
      <w:pPr>
        <w:spacing w:line="360" w:lineRule="auto"/>
        <w:ind w:firstLine="708"/>
        <w:jc w:val="both"/>
        <w:rPr>
          <w:sz w:val="28"/>
          <w:szCs w:val="28"/>
        </w:rPr>
      </w:pPr>
      <w:r w:rsidRPr="00BA7C22">
        <w:rPr>
          <w:sz w:val="28"/>
          <w:szCs w:val="28"/>
        </w:rPr>
        <w:t>- принятие решений об утверждении программ сельского поселения;</w:t>
      </w:r>
    </w:p>
    <w:p w:rsidR="00BA7C22" w:rsidRPr="00BA7C22" w:rsidRDefault="00BA7C22" w:rsidP="00BA7C22">
      <w:pPr>
        <w:spacing w:line="360" w:lineRule="auto"/>
        <w:ind w:firstLine="708"/>
        <w:jc w:val="both"/>
        <w:rPr>
          <w:sz w:val="28"/>
          <w:szCs w:val="28"/>
        </w:rPr>
      </w:pPr>
      <w:r w:rsidRPr="00BA7C22">
        <w:rPr>
          <w:sz w:val="28"/>
          <w:szCs w:val="28"/>
        </w:rPr>
        <w:t>- использование остатков средств бюджета сельского поселения на 1 января 2026 года;</w:t>
      </w:r>
    </w:p>
    <w:p w:rsidR="00BA7C22" w:rsidRPr="00BA7C22" w:rsidRDefault="00BA7C22" w:rsidP="00BA7C22">
      <w:pPr>
        <w:spacing w:line="360" w:lineRule="auto"/>
        <w:ind w:firstLine="708"/>
        <w:jc w:val="both"/>
        <w:rPr>
          <w:sz w:val="28"/>
          <w:szCs w:val="28"/>
        </w:rPr>
      </w:pPr>
      <w:r w:rsidRPr="00BA7C22">
        <w:rPr>
          <w:sz w:val="28"/>
          <w:szCs w:val="28"/>
        </w:rPr>
        <w:t xml:space="preserve">- использование средств резервного фонда Администрации сельского поселения Нижнекигинский сельсовет муниципального района </w:t>
      </w:r>
      <w:smartTag w:uri="urn:schemas-microsoft-com:office:smarttags" w:element="PersonName">
        <w:smartTagPr>
          <w:attr w:name="ProductID" w:val="Кигинский район"/>
        </w:smartTagPr>
        <w:r w:rsidRPr="00BA7C22">
          <w:rPr>
            <w:sz w:val="28"/>
            <w:szCs w:val="28"/>
          </w:rPr>
          <w:t>Кигинский район</w:t>
        </w:r>
      </w:smartTag>
      <w:r w:rsidRPr="00BA7C22">
        <w:rPr>
          <w:sz w:val="28"/>
          <w:szCs w:val="28"/>
        </w:rPr>
        <w:t xml:space="preserve"> Республики Башкортостан.</w:t>
      </w:r>
    </w:p>
    <w:p w:rsidR="00BA7C22" w:rsidRPr="00BA7C22" w:rsidRDefault="00BA7C22" w:rsidP="00BA7C22">
      <w:pPr>
        <w:spacing w:line="360" w:lineRule="auto"/>
        <w:jc w:val="both"/>
        <w:rPr>
          <w:sz w:val="28"/>
          <w:szCs w:val="28"/>
        </w:rPr>
      </w:pPr>
      <w:r w:rsidRPr="00BA7C22">
        <w:rPr>
          <w:noProof/>
          <w:sz w:val="28"/>
          <w:szCs w:val="28"/>
        </w:rPr>
        <w:tab/>
        <w:t xml:space="preserve">9. </w:t>
      </w:r>
      <w:r w:rsidRPr="00BA7C22">
        <w:rPr>
          <w:sz w:val="28"/>
          <w:szCs w:val="28"/>
        </w:rPr>
        <w:t>Установить, что заключение и оплата получателями бюджетных средств обязательств по договорам, исполнение которых осуществляется за счет средств бюджета сельского поселения, производятся в пределах утвержденных им бюджетных ассигнований в соответствии с ведомственной, функциональной и экономической структурами расходов бюджета.</w:t>
      </w:r>
    </w:p>
    <w:p w:rsidR="00BA7C22" w:rsidRPr="00BA7C22" w:rsidRDefault="00BA7C22" w:rsidP="00BA7C22">
      <w:pPr>
        <w:spacing w:line="360" w:lineRule="auto"/>
        <w:jc w:val="both"/>
        <w:rPr>
          <w:sz w:val="28"/>
          <w:szCs w:val="28"/>
        </w:rPr>
      </w:pPr>
      <w:r w:rsidRPr="00BA7C22">
        <w:rPr>
          <w:sz w:val="28"/>
          <w:szCs w:val="28"/>
        </w:rPr>
        <w:t>Принятые получателями бюджетных средств обязательства, вытекающие из договоров, исполнение которых осуществляется за счет средств бюджета сельского поселения, сверх утвержденных им бюджетных ассигнований, не подлежат оплате за счет средств бюджета сельского поселения на текущий финансовый год.</w:t>
      </w:r>
    </w:p>
    <w:p w:rsidR="00BA7C22" w:rsidRPr="00BA7C22" w:rsidRDefault="00BA7C22" w:rsidP="00BA7C22">
      <w:pPr>
        <w:spacing w:line="360" w:lineRule="auto"/>
        <w:jc w:val="both"/>
        <w:rPr>
          <w:sz w:val="28"/>
          <w:szCs w:val="28"/>
        </w:rPr>
      </w:pPr>
      <w:r w:rsidRPr="00BA7C22">
        <w:rPr>
          <w:noProof/>
          <w:sz w:val="28"/>
          <w:szCs w:val="28"/>
        </w:rPr>
        <w:lastRenderedPageBreak/>
        <w:tab/>
        <w:t xml:space="preserve">10. </w:t>
      </w:r>
      <w:r w:rsidRPr="00BA7C22">
        <w:rPr>
          <w:sz w:val="28"/>
          <w:szCs w:val="28"/>
        </w:rPr>
        <w:t>Установить, что нормативные правовые акты, частично (не в полной мере) обеспеченные источниками финансирования, применяются в пределах средств, утвержденных в бюджете сельского поселения.</w:t>
      </w:r>
    </w:p>
    <w:p w:rsidR="00BA7C22" w:rsidRPr="00BA7C22" w:rsidRDefault="00BA7C22" w:rsidP="00BA7C22">
      <w:pPr>
        <w:spacing w:line="360" w:lineRule="auto"/>
        <w:jc w:val="both"/>
        <w:rPr>
          <w:sz w:val="28"/>
          <w:szCs w:val="28"/>
        </w:rPr>
      </w:pPr>
      <w:r w:rsidRPr="00BA7C22">
        <w:rPr>
          <w:sz w:val="28"/>
          <w:szCs w:val="28"/>
        </w:rPr>
        <w:tab/>
        <w:t>11. Администрация сельского поселения Нижнекигинский сельсовет муниципального района Кигинский район Республики Башкортостан не вправе принимать решения, приводящие к увеличению в 2026 -2028 годах численности муниципальных служащих, работников учреждений.</w:t>
      </w:r>
    </w:p>
    <w:p w:rsidR="00BA7C22" w:rsidRPr="00BA7C22" w:rsidRDefault="00BA7C22" w:rsidP="00BA7C22">
      <w:pPr>
        <w:spacing w:line="360" w:lineRule="auto"/>
        <w:jc w:val="both"/>
        <w:rPr>
          <w:noProof/>
          <w:sz w:val="28"/>
          <w:szCs w:val="28"/>
        </w:rPr>
      </w:pPr>
      <w:r w:rsidRPr="00BA7C22">
        <w:rPr>
          <w:sz w:val="28"/>
          <w:szCs w:val="28"/>
        </w:rPr>
        <w:tab/>
        <w:t>12. Утвердить в составе расходов бюджета сельского поселения на 2026 -2028 годы расходы на формирование резервного фонда в сумме 5000 рублей 00 копеек.</w:t>
      </w:r>
    </w:p>
    <w:p w:rsidR="00BA7C22" w:rsidRPr="00BA7C22" w:rsidRDefault="00BA7C22" w:rsidP="00BA7C22">
      <w:pPr>
        <w:spacing w:line="360" w:lineRule="auto"/>
        <w:ind w:firstLine="740"/>
        <w:jc w:val="both"/>
        <w:rPr>
          <w:sz w:val="28"/>
          <w:szCs w:val="28"/>
        </w:rPr>
      </w:pPr>
      <w:r w:rsidRPr="00BA7C22">
        <w:rPr>
          <w:noProof/>
          <w:sz w:val="28"/>
          <w:szCs w:val="28"/>
        </w:rPr>
        <w:t xml:space="preserve">13. </w:t>
      </w:r>
      <w:r w:rsidRPr="00BA7C22">
        <w:rPr>
          <w:sz w:val="28"/>
          <w:szCs w:val="28"/>
        </w:rPr>
        <w:t>Предложить председателю Совета сельского поселения Нижнекигинский сельсовет муниципального района Кигинский район Республики Башкортостан и поручить Администрации сельского поселения Нижнекигинский сельсовет муниципального района Кигинский район Республики Башкортостан привести свои нормативные правовые акты в соответствие с настоящим решением.</w:t>
      </w:r>
    </w:p>
    <w:p w:rsidR="00BA7C22" w:rsidRPr="00BA7C22" w:rsidRDefault="00BA7C22" w:rsidP="00BA7C22">
      <w:pPr>
        <w:spacing w:line="360" w:lineRule="auto"/>
        <w:ind w:firstLine="740"/>
        <w:jc w:val="both"/>
        <w:rPr>
          <w:sz w:val="28"/>
          <w:szCs w:val="28"/>
        </w:rPr>
      </w:pPr>
      <w:r w:rsidRPr="00BA7C22">
        <w:rPr>
          <w:noProof/>
          <w:sz w:val="28"/>
          <w:szCs w:val="28"/>
        </w:rPr>
        <w:t>14.</w:t>
      </w:r>
      <w:r w:rsidRPr="00BA7C22">
        <w:rPr>
          <w:sz w:val="28"/>
          <w:szCs w:val="28"/>
        </w:rPr>
        <w:t xml:space="preserve"> Данное решение вступает в силу с 1 января 2026 года   и подлежит опубликованию (обнародованию) после его принятия и подписания в установленном порядке.</w:t>
      </w:r>
    </w:p>
    <w:p w:rsidR="00BA7C22" w:rsidRPr="00BA7C22" w:rsidRDefault="00BA7C22" w:rsidP="00BA7C22">
      <w:pPr>
        <w:spacing w:line="360" w:lineRule="auto"/>
        <w:ind w:firstLine="740"/>
        <w:jc w:val="both"/>
        <w:rPr>
          <w:sz w:val="28"/>
          <w:szCs w:val="28"/>
        </w:rPr>
      </w:pPr>
    </w:p>
    <w:p w:rsidR="00BA7C22" w:rsidRPr="00BA7C22" w:rsidRDefault="00BA7C22" w:rsidP="00BA7C22">
      <w:pPr>
        <w:spacing w:line="360" w:lineRule="auto"/>
        <w:ind w:firstLine="740"/>
        <w:jc w:val="both"/>
        <w:rPr>
          <w:sz w:val="28"/>
          <w:szCs w:val="28"/>
        </w:rPr>
      </w:pPr>
    </w:p>
    <w:p w:rsidR="00BA7C22" w:rsidRPr="00BA7C22" w:rsidRDefault="00BA7C22" w:rsidP="00BA7C22">
      <w:pPr>
        <w:spacing w:line="360" w:lineRule="auto"/>
        <w:ind w:firstLine="708"/>
        <w:jc w:val="both"/>
        <w:rPr>
          <w:sz w:val="28"/>
          <w:szCs w:val="28"/>
        </w:rPr>
      </w:pPr>
    </w:p>
    <w:p w:rsidR="00BA7C22" w:rsidRPr="00BA7C22" w:rsidRDefault="002C1AE3" w:rsidP="00BA7C22">
      <w:pPr>
        <w:spacing w:line="360" w:lineRule="auto"/>
        <w:jc w:val="both"/>
        <w:rPr>
          <w:sz w:val="28"/>
          <w:szCs w:val="28"/>
        </w:rPr>
      </w:pPr>
      <w:r w:rsidRPr="00BA7C22">
        <w:rPr>
          <w:sz w:val="28"/>
          <w:szCs w:val="28"/>
        </w:rPr>
        <w:t>Глава сельского</w:t>
      </w:r>
      <w:r w:rsidR="00BA7C22" w:rsidRPr="00BA7C22">
        <w:rPr>
          <w:sz w:val="28"/>
          <w:szCs w:val="28"/>
        </w:rPr>
        <w:t xml:space="preserve"> поселения                        </w:t>
      </w:r>
      <w:r w:rsidR="00BA7C22">
        <w:rPr>
          <w:sz w:val="28"/>
          <w:szCs w:val="28"/>
        </w:rPr>
        <w:t xml:space="preserve">          </w:t>
      </w:r>
      <w:r w:rsidR="00BA7C22" w:rsidRPr="00BA7C22">
        <w:rPr>
          <w:sz w:val="28"/>
          <w:szCs w:val="28"/>
        </w:rPr>
        <w:t xml:space="preserve">                        Богданова Г.Р.</w:t>
      </w:r>
      <w:bookmarkStart w:id="0" w:name="_GoBack"/>
      <w:bookmarkEnd w:id="0"/>
    </w:p>
    <w:p w:rsidR="00BA7C22" w:rsidRPr="00BA7C22" w:rsidRDefault="00BA7C22" w:rsidP="00BA7C22">
      <w:pPr>
        <w:spacing w:line="360" w:lineRule="auto"/>
        <w:ind w:firstLine="708"/>
        <w:jc w:val="both"/>
        <w:rPr>
          <w:color w:val="000000"/>
          <w:spacing w:val="-3"/>
          <w:sz w:val="28"/>
          <w:szCs w:val="28"/>
        </w:rPr>
      </w:pPr>
      <w:r w:rsidRPr="00BA7C22">
        <w:rPr>
          <w:sz w:val="28"/>
          <w:szCs w:val="28"/>
        </w:rPr>
        <w:tab/>
      </w:r>
      <w:r w:rsidRPr="00BA7C22">
        <w:rPr>
          <w:sz w:val="28"/>
          <w:szCs w:val="28"/>
        </w:rPr>
        <w:tab/>
      </w:r>
      <w:r w:rsidRPr="00BA7C22">
        <w:rPr>
          <w:sz w:val="28"/>
          <w:szCs w:val="28"/>
        </w:rPr>
        <w:tab/>
        <w:t xml:space="preserve"> </w:t>
      </w:r>
    </w:p>
    <w:p w:rsidR="00BA7C22" w:rsidRPr="00BA7C22" w:rsidRDefault="00BA7C22" w:rsidP="00BA7C22">
      <w:pPr>
        <w:spacing w:line="400" w:lineRule="exact"/>
        <w:jc w:val="center"/>
        <w:rPr>
          <w:b/>
          <w:bCs/>
          <w:sz w:val="28"/>
        </w:rPr>
      </w:pPr>
    </w:p>
    <w:p w:rsidR="00916F47" w:rsidRPr="00591438" w:rsidRDefault="00916F47" w:rsidP="00BA7C22">
      <w:pPr>
        <w:pStyle w:val="7"/>
        <w:rPr>
          <w:sz w:val="28"/>
          <w:szCs w:val="28"/>
        </w:rPr>
      </w:pPr>
    </w:p>
    <w:sectPr w:rsidR="00916F47" w:rsidRPr="00591438" w:rsidSect="0072246C">
      <w:pgSz w:w="11906" w:h="16838"/>
      <w:pgMar w:top="426"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3252D"/>
    <w:multiLevelType w:val="hybridMultilevel"/>
    <w:tmpl w:val="0B4CC3BA"/>
    <w:lvl w:ilvl="0" w:tplc="D0DAE6D4">
      <w:start w:val="1"/>
      <w:numFmt w:val="decimal"/>
      <w:lvlText w:val="%1."/>
      <w:lvlJc w:val="left"/>
      <w:pPr>
        <w:tabs>
          <w:tab w:val="num" w:pos="540"/>
        </w:tabs>
        <w:ind w:left="540" w:hanging="360"/>
      </w:p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0"/>
    <w:rsid w:val="000A58C8"/>
    <w:rsid w:val="000B0827"/>
    <w:rsid w:val="000D6F95"/>
    <w:rsid w:val="001D687E"/>
    <w:rsid w:val="002659E7"/>
    <w:rsid w:val="00270E54"/>
    <w:rsid w:val="002C1AE3"/>
    <w:rsid w:val="005846BB"/>
    <w:rsid w:val="00591438"/>
    <w:rsid w:val="00607629"/>
    <w:rsid w:val="0072246C"/>
    <w:rsid w:val="00916F47"/>
    <w:rsid w:val="009209A0"/>
    <w:rsid w:val="00BA7C22"/>
    <w:rsid w:val="00C0626D"/>
    <w:rsid w:val="00CC4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D340B1-5B34-4785-8EA0-F4D162AB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46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72246C"/>
    <w:pPr>
      <w:keepNext/>
      <w:jc w:val="center"/>
      <w:outlineLvl w:val="3"/>
    </w:pPr>
    <w:rPr>
      <w:sz w:val="28"/>
      <w:szCs w:val="20"/>
      <w:lang w:val="en-US"/>
    </w:rPr>
  </w:style>
  <w:style w:type="paragraph" w:styleId="7">
    <w:name w:val="heading 7"/>
    <w:basedOn w:val="a"/>
    <w:next w:val="a"/>
    <w:link w:val="70"/>
    <w:uiPriority w:val="9"/>
    <w:unhideWhenUsed/>
    <w:qFormat/>
    <w:rsid w:val="0059143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246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72246C"/>
    <w:rPr>
      <w:color w:val="0563C1" w:themeColor="hyperlink"/>
      <w:u w:val="single"/>
    </w:rPr>
  </w:style>
  <w:style w:type="character" w:customStyle="1" w:styleId="40">
    <w:name w:val="Заголовок 4 Знак"/>
    <w:basedOn w:val="a0"/>
    <w:link w:val="4"/>
    <w:rsid w:val="0072246C"/>
    <w:rPr>
      <w:rFonts w:ascii="Times New Roman" w:eastAsia="Times New Roman" w:hAnsi="Times New Roman" w:cs="Times New Roman"/>
      <w:sz w:val="28"/>
      <w:szCs w:val="20"/>
      <w:lang w:val="en-US" w:eastAsia="ru-RU"/>
    </w:rPr>
  </w:style>
  <w:style w:type="paragraph" w:styleId="3">
    <w:name w:val="Body Text Indent 3"/>
    <w:basedOn w:val="a"/>
    <w:link w:val="30"/>
    <w:rsid w:val="0072246C"/>
    <w:pPr>
      <w:autoSpaceDE w:val="0"/>
      <w:autoSpaceDN w:val="0"/>
      <w:spacing w:line="360" w:lineRule="auto"/>
      <w:ind w:left="709"/>
      <w:jc w:val="both"/>
    </w:pPr>
    <w:rPr>
      <w:sz w:val="30"/>
      <w:szCs w:val="30"/>
    </w:rPr>
  </w:style>
  <w:style w:type="character" w:customStyle="1" w:styleId="30">
    <w:name w:val="Основной текст с отступом 3 Знак"/>
    <w:basedOn w:val="a0"/>
    <w:link w:val="3"/>
    <w:rsid w:val="0072246C"/>
    <w:rPr>
      <w:rFonts w:ascii="Times New Roman" w:eastAsia="Times New Roman" w:hAnsi="Times New Roman" w:cs="Times New Roman"/>
      <w:sz w:val="30"/>
      <w:szCs w:val="30"/>
      <w:lang w:eastAsia="ru-RU"/>
    </w:rPr>
  </w:style>
  <w:style w:type="paragraph" w:customStyle="1" w:styleId="1">
    <w:name w:val="????????? 1"/>
    <w:basedOn w:val="a"/>
    <w:next w:val="a"/>
    <w:rsid w:val="0072246C"/>
    <w:pPr>
      <w:keepNext/>
      <w:jc w:val="center"/>
    </w:pPr>
    <w:rPr>
      <w:b/>
      <w:sz w:val="28"/>
      <w:szCs w:val="20"/>
    </w:rPr>
  </w:style>
  <w:style w:type="paragraph" w:styleId="a4">
    <w:name w:val="Body Text"/>
    <w:basedOn w:val="a"/>
    <w:link w:val="a5"/>
    <w:semiHidden/>
    <w:unhideWhenUsed/>
    <w:rsid w:val="00916F47"/>
    <w:pPr>
      <w:spacing w:after="120"/>
    </w:pPr>
  </w:style>
  <w:style w:type="character" w:customStyle="1" w:styleId="a5">
    <w:name w:val="Основной текст Знак"/>
    <w:basedOn w:val="a0"/>
    <w:link w:val="a4"/>
    <w:semiHidden/>
    <w:rsid w:val="00916F47"/>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16F47"/>
    <w:pPr>
      <w:spacing w:after="120" w:line="480" w:lineRule="auto"/>
    </w:pPr>
  </w:style>
  <w:style w:type="character" w:customStyle="1" w:styleId="20">
    <w:name w:val="Основной текст 2 Знак"/>
    <w:basedOn w:val="a0"/>
    <w:link w:val="2"/>
    <w:uiPriority w:val="99"/>
    <w:semiHidden/>
    <w:rsid w:val="00916F47"/>
    <w:rPr>
      <w:rFonts w:ascii="Times New Roman" w:eastAsia="Times New Roman" w:hAnsi="Times New Roman" w:cs="Times New Roman"/>
      <w:sz w:val="24"/>
      <w:szCs w:val="24"/>
      <w:lang w:eastAsia="ru-RU"/>
    </w:rPr>
  </w:style>
  <w:style w:type="paragraph" w:styleId="31">
    <w:name w:val="Body Text 3"/>
    <w:basedOn w:val="a"/>
    <w:link w:val="32"/>
    <w:unhideWhenUsed/>
    <w:rsid w:val="00916F47"/>
    <w:pPr>
      <w:spacing w:after="120"/>
    </w:pPr>
    <w:rPr>
      <w:sz w:val="16"/>
      <w:szCs w:val="16"/>
    </w:rPr>
  </w:style>
  <w:style w:type="character" w:customStyle="1" w:styleId="32">
    <w:name w:val="Основной текст 3 Знак"/>
    <w:basedOn w:val="a0"/>
    <w:link w:val="31"/>
    <w:rsid w:val="00916F47"/>
    <w:rPr>
      <w:rFonts w:ascii="Times New Roman" w:eastAsia="Times New Roman" w:hAnsi="Times New Roman" w:cs="Times New Roman"/>
      <w:sz w:val="16"/>
      <w:szCs w:val="16"/>
      <w:lang w:eastAsia="ru-RU"/>
    </w:rPr>
  </w:style>
  <w:style w:type="paragraph" w:customStyle="1" w:styleId="10">
    <w:name w:val="Обычный1"/>
    <w:rsid w:val="00916F47"/>
    <w:pPr>
      <w:spacing w:after="0" w:line="240" w:lineRule="auto"/>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C0626D"/>
    <w:pPr>
      <w:spacing w:after="120" w:line="480" w:lineRule="auto"/>
      <w:ind w:left="283"/>
    </w:pPr>
  </w:style>
  <w:style w:type="character" w:customStyle="1" w:styleId="22">
    <w:name w:val="Основной текст с отступом 2 Знак"/>
    <w:basedOn w:val="a0"/>
    <w:link w:val="21"/>
    <w:uiPriority w:val="99"/>
    <w:semiHidden/>
    <w:rsid w:val="00C0626D"/>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rsid w:val="00591438"/>
    <w:rPr>
      <w:rFonts w:asciiTheme="majorHAnsi" w:eastAsiaTheme="majorEastAsia" w:hAnsiTheme="majorHAnsi" w:cstheme="majorBidi"/>
      <w:i/>
      <w:iCs/>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848794">
      <w:bodyDiv w:val="1"/>
      <w:marLeft w:val="0"/>
      <w:marRight w:val="0"/>
      <w:marTop w:val="0"/>
      <w:marBottom w:val="0"/>
      <w:divBdr>
        <w:top w:val="none" w:sz="0" w:space="0" w:color="auto"/>
        <w:left w:val="none" w:sz="0" w:space="0" w:color="auto"/>
        <w:bottom w:val="none" w:sz="0" w:space="0" w:color="auto"/>
        <w:right w:val="none" w:sz="0" w:space="0" w:color="auto"/>
      </w:divBdr>
    </w:div>
    <w:div w:id="13775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2025-12-17T11:31:00Z</dcterms:created>
  <dcterms:modified xsi:type="dcterms:W3CDTF">2026-01-26T10:15:00Z</dcterms:modified>
</cp:coreProperties>
</file>