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E5E" w:rsidRDefault="00514E5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bookmarkStart w:id="0" w:name="_GoBack"/>
      <w:bookmarkEnd w:id="0"/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</w:t>
      </w:r>
    </w:p>
    <w:p w:rsid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557E4" wp14:editId="72699CF8">
            <wp:extent cx="5629275" cy="3833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Z5J8TvqmVWWUt30QQ1BAnGJlUEtBgaf37PoOUjP9puUp8pZecAbGen1mlV0a0iboC7K2j8KclApQrBnT9BmXq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81" cy="38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DE329" wp14:editId="690B94EB">
            <wp:extent cx="152400" cy="152400"/>
            <wp:effectExtent l="0" t="0" r="0" b="0"/>
            <wp:docPr id="29" name="Рисунок 29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Профилактика птичьего гриппа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0876A" wp14:editId="28853199">
            <wp:extent cx="152400" cy="152400"/>
            <wp:effectExtent l="0" t="0" r="0" b="0"/>
            <wp:docPr id="2" name="Рисунок 2" descr="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Что такое птичий грипп?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7E073" wp14:editId="672C1563">
            <wp:extent cx="152400" cy="152400"/>
            <wp:effectExtent l="0" t="0" r="0" b="0"/>
            <wp:docPr id="3" name="Рисунок 3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🤔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A67AE" wp14:editId="267A6E44">
            <wp:extent cx="152400" cy="152400"/>
            <wp:effectExtent l="0" t="0" r="0" b="0"/>
            <wp:docPr id="4" name="Рисунок 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Высокопатогенный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грипп птиц — это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высококонтагиозная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вирусная болезнь птиц, характеризующаяся поражением кровеносной и центральной нервной систем, органов дыхания, пищеварения, выделения и яйцеобразования.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85820" wp14:editId="1E28C521">
            <wp:extent cx="152400" cy="152400"/>
            <wp:effectExtent l="0" t="0" r="0" b="0"/>
            <wp:docPr id="5" name="Рисунок 5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Грипп птиц поражает все виды домашних птиц – кур, гусей, уток, а также диких перелётных птиц – воробьёв, ворон, голубей.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199C43" wp14:editId="5C545933">
            <wp:extent cx="152400" cy="152400"/>
            <wp:effectExtent l="0" t="0" r="0" b="0"/>
            <wp:docPr id="6" name="Рисунок 6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🐣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CB1F8" wp14:editId="40CBA0BA">
            <wp:extent cx="152400" cy="152400"/>
            <wp:effectExtent l="0" t="0" r="0" b="0"/>
            <wp:docPr id="7" name="Рисунок 7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Характерные клинические признаки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46C36" wp14:editId="6B405AA9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Снижение продуктивности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8036C" wp14:editId="6CA75295">
            <wp:extent cx="152400" cy="152400"/>
            <wp:effectExtent l="0" t="0" r="0" b="0"/>
            <wp:docPr id="9" name="Рисунок 9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🚫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Угнетённое состояние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81BBA" wp14:editId="4CC96251">
            <wp:extent cx="152400" cy="152400"/>
            <wp:effectExtent l="0" t="0" r="0" b="0"/>
            <wp:docPr id="10" name="Рисунок 10" descr="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Отказ от корма и воды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C9213" wp14:editId="3D4042D8">
            <wp:extent cx="152400" cy="152400"/>
            <wp:effectExtent l="0" t="0" r="0" b="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️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Взъерошенность оперения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CC522" wp14:editId="6B488BA6">
            <wp:extent cx="152400" cy="152400"/>
            <wp:effectExtent l="0" t="0" r="0" b="0"/>
            <wp:docPr id="12" name="Рисунок 12" descr="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Цианоз кожных покровов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38835" wp14:editId="5A16450F">
            <wp:extent cx="152400" cy="152400"/>
            <wp:effectExtent l="0" t="0" r="0" b="0"/>
            <wp:docPr id="13" name="Рисунок 13" descr="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Отёк межчелюстного пространства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57CE" wp14:editId="766F99C6">
            <wp:extent cx="152400" cy="152400"/>
            <wp:effectExtent l="0" t="0" r="0" b="0"/>
            <wp:docPr id="14" name="Рисунок 14" descr="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Наличие подкожных кровоизлияний на конечностях 🩸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Нарушение координации движений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E7218" wp14:editId="2D062949">
            <wp:extent cx="152400" cy="152400"/>
            <wp:effectExtent l="0" t="0" r="0" b="0"/>
            <wp:docPr id="15" name="Рисунок 15" descr="🏃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🏃‍♂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Синусит, ринит, конъюнктивит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CBF104" wp14:editId="14955DA4">
            <wp:extent cx="152400" cy="152400"/>
            <wp:effectExtent l="0" t="0" r="0" b="0"/>
            <wp:docPr id="16" name="Рисунок 16" descr="🕵️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🕵️‍♀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Диарея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9E852" wp14:editId="0AB57D1B">
            <wp:extent cx="152400" cy="152400"/>
            <wp:effectExtent l="0" t="0" r="0" b="0"/>
            <wp:docPr id="17" name="Рисунок 17" descr="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Возбудитель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2384E" wp14:editId="6A917C1C">
            <wp:extent cx="152400" cy="152400"/>
            <wp:effectExtent l="0" t="0" r="0" b="0"/>
            <wp:docPr id="18" name="Рисунок 1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📍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6C9BF" wp14:editId="35936FD9">
            <wp:extent cx="152400" cy="152400"/>
            <wp:effectExtent l="0" t="0" r="0" b="0"/>
            <wp:docPr id="19" name="Рисунок 19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Сохраняется в нейтральной влажной среде и в замороженном состоянии.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6942E" wp14:editId="250E09D0">
            <wp:extent cx="152400" cy="152400"/>
            <wp:effectExtent l="0" t="0" r="0" b="0"/>
            <wp:docPr id="20" name="Рисунок 20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➡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Чувствителен к нагреванию, прямым солнечным лучам и действию дезинфицирующих средств.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Инкубационный период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F82DA" wp14:editId="5B0BCBB8">
            <wp:extent cx="152400" cy="152400"/>
            <wp:effectExtent l="0" t="0" r="0" b="0"/>
            <wp:docPr id="21" name="Рисунок 21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От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1 до 21 календарного дня.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Пути передачи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BAC62" wp14:editId="3844207F">
            <wp:extent cx="152400" cy="152400"/>
            <wp:effectExtent l="0" t="0" r="0" b="0"/>
            <wp:docPr id="22" name="Рисунок 22" descr="🛎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🛎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Передача возбудителя осуществляется алиментарным и контактным путями. Возможен аэрогенный путь передачи возбудителя. Факторы передачи включают помёт, корма, воду, инвентарь, одежду и обувь персонала, подстилку, транспортные средства и другие объекты внешней среды, контаминированные возбудителем.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Рекомендации владельцам птицы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F0CE24" wp14:editId="3C11B619">
            <wp:extent cx="152400" cy="152400"/>
            <wp:effectExtent l="0" t="0" r="0" b="0"/>
            <wp:docPr id="23" name="Рисунок 23" descr="🙋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🙋‍♂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proofErr w:type="gram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Чтобы</w:t>
      </w:r>
      <w:proofErr w:type="gram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минимизировать риски возникновения птичьего гриппа, владельцам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рекомендуется: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Изолировать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птицепоголовье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 содержать их в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безвыгульном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режиме, исключив контакт с дикими и синантропными птицами.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1312B" wp14:editId="1C69AE99">
            <wp:extent cx="152400" cy="152400"/>
            <wp:effectExtent l="0" t="0" r="0" b="0"/>
            <wp:docPr id="24" name="Рисунок 24" descr="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выпускать птиц на открытые водоёмы.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80AAD" wp14:editId="54FB9466">
            <wp:extent cx="152400" cy="152400"/>
            <wp:effectExtent l="0" t="0" r="0" b="0"/>
            <wp:docPr id="25" name="Рисунок 25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Не покупать корм и птиц у неизвестных производителей.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E5056" wp14:editId="3BEA24A3">
            <wp:extent cx="152400" cy="152400"/>
            <wp:effectExtent l="0" t="0" r="0" b="0"/>
            <wp:docPr id="26" name="Рисунок 26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При падеже птиц или обнаружении подозрительных симптомов немедленно сообщите в ветеринарную службу.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CC3A3" wp14:editId="2C6BD348">
            <wp:extent cx="152400" cy="152400"/>
            <wp:effectExtent l="0" t="0" r="0" b="0"/>
            <wp:docPr id="27" name="Рисунок 27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📞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Связаться со специалистами и задать вопросы можно по телефону горячей линии — 8 800 775 58 28 (звонки бесплатные для любого жителя республики).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870BD9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Берегите себя и своё хозяйство! </w:t>
      </w:r>
      <w:r w:rsidRPr="00543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A4098" wp14:editId="0FE984FF">
            <wp:extent cx="152400" cy="152400"/>
            <wp:effectExtent l="0" t="0" r="0" b="0"/>
            <wp:docPr id="28" name="Рисунок 2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t>2</w:t>
      </w:r>
    </w:p>
    <w:p w:rsidR="004D5D7E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33750" cy="40471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чс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77" cy="406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Уважаемые граждане!</w:t>
      </w:r>
    </w:p>
    <w:p w:rsidR="004D5D7E" w:rsidRPr="0054363A" w:rsidRDefault="004D5D7E" w:rsidP="0054363A">
      <w:pPr>
        <w:pStyle w:val="a3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Обращаем ваше внимание на необходимость строгого соблюдения санитарно-ветеринарных правил содержания домашних животных, проведения профилактических мероприятий, а также своевременной ликвидации возможных локальных вспышек африканской чумы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Африканская чума свиней (АЧС) представляет собой вирусную болезнь, которая характеризуется сверхострым, острым, реже хроническим течением и большой летальностью. Болеют АЧС домашние и дикие свиньи независимо от возраста и породы.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Опасности для жизни и здоровья людей не представляет!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Возбудителем АЧС является вирус, крайне устойчивый к физическому и химическому воздействию, сохраняется в продуктах мясного происхождения, не подвергнутых термической обработке (пищевые отходы, идущие на корм свиньям). Передача заболевания здоровым животным может осуществляться через зараженные вирусом корма, подстилку, навоз, трупы и продукты убоя животных (мясо, мясопродукты, кровь), а также через клещей, мух.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Между заражением и проявлением клинических признаков может пройти от 2 до 22 суток. При остром течении болезни возможна внезапная гибель животных либо их гибель в течение 1-3 дней после появления первых признаков болезни: повышенная температура тела (41–42 градусов), учащенное дыхание и покраснение кожи. На различных участках кожных покровов животных могут появиться фиолетово-красные пятна, не бледнеющие при надавливании.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Средств для лечения и профилактики болезни не существует! Гибель может достигать 100 %.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Это должны знать все!</w:t>
      </w:r>
    </w:p>
    <w:p w:rsidR="004D5D7E" w:rsidRPr="0054363A" w:rsidRDefault="004D5D7E" w:rsidP="0054363A">
      <w:pPr>
        <w:pStyle w:val="a3"/>
        <w:jc w:val="both"/>
        <w:rPr>
          <w:rFonts w:ascii="Times New Roman" w:hAnsi="Times New Roman" w:cs="Times New Roman"/>
          <w:lang w:eastAsia="ru-RU"/>
        </w:rPr>
      </w:pPr>
    </w:p>
    <w:p w:rsidR="0054363A" w:rsidRPr="00514E5E" w:rsidRDefault="004D5D7E" w:rsidP="00514E5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 вспышкам АЧС (до 45 % от общего количества неблагополучных пунктов по стране) привело скармливание свиньям пищевых отходов.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этой связи, несмотря на их доступность и дешевизну, не скармливайте свиньям пищевые отходы из пунктов общественного питания. Согласно Ветеринарных правил содержания свиней в целях их воспроизводства, выращивания и реализации от 21 октября 2020 года N 621 с 1 марта 2023 года в правила включен запрет на использование пищевых отходов для кормления свиней.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Мероприятия по предупреждению заноса возбудителя АЧС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 целях предотвращения заноса вируса африканской чумы свиней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Соблюдать требования зоогигиенических норм и правила содержания свиней, приобретать корма из благополучных по заболеваниям свиней территорий и проводить их термическую обработку перед скармливанием;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2. Обеспечить регулярное проведение дезинфекции и дезинсекции (обработку против внешних паразитов) мест содержания свиней, хранения и приготовления кормов;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Обеспечить работу хозяйства по закрытому типу (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безвыгульное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содержание свиней, в том числе не допускать контакта свиней с другими животными, исключить допуск к местам содержания свиней посторонних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4. Не приобретать свиней в местах несанкционированной торговли без ветеринарных сопроводительных документов, подтверждающих благополучие места вывоза свиней, вновь приобретаемых свиней – регистрировать в государственных ветеринарных учреждениях.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5. Обеспечить полноценное обслуживание свиней ветеринарными специалистами (проведение вакцинации против заболеваний и обеспечение необходимых клинических исследований, периодическое осуществление ветеринарных осмотров животных с измерением температуры тела, проведение убоя на специализированных бойнях или убойных пунктах в присутствии ветеринарного специалиста);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6. Не выбрасывать трупы животных, отходы от их содержания и переработки на свалки, обочины дорог;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7. Не использовать пищевые отходы для кормления свиней (особое внимание на отходы свиного происхождения).</w:t>
      </w: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4D5D7E" w:rsidRPr="0054363A" w:rsidRDefault="004D5D7E" w:rsidP="0054363A">
      <w:pPr>
        <w:pStyle w:val="a3"/>
        <w:ind w:firstLine="709"/>
        <w:jc w:val="both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Помните, за нарушение правил по карантину и других ветеринарно-санитарных правил борьбы с африканской чумой свиней виновные привлекаются к ответственности в порядке, предусмотренном действующим законодательством!!!</w:t>
      </w:r>
    </w:p>
    <w:p w:rsidR="004D5D7E" w:rsidRDefault="004D5D7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14E5E" w:rsidRDefault="00514E5E" w:rsidP="0054363A">
      <w:pPr>
        <w:pStyle w:val="a3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>3</w:t>
      </w:r>
    </w:p>
    <w:p w:rsidR="004D5D7E" w:rsidRPr="0054363A" w:rsidRDefault="004D5D7E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0O4kp9S6ZR9XhOGkDamXU_vH0g_rnd2D7iLTdM26MU7tU7BCPGOAvuwrlGC1xgnmUy4YoX0pJ5bj_UqRmFWgL5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– остро протекающее вирусное заболевание, относящееся к группе зоонозов, приводящее к поражению центральной нервной системы и гибели. Передается через укусы со слюной.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Этиология.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 xml:space="preserve">Бешенство вызывается вирусом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Rabies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из рода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Lyssavirus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семейства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Rhabdoviridae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Передача вируса осуществляется со слюной через укус или пораженные участки кожи. Далее, распространяясь по нервным волокнам, вирус достигает спинного и головного мозга, а также слюнных желез, через которые и происходит выделение вируса.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Латентный период длится от 2 недель до нескольких месяцев, хотя зарегистрированы случаи проявления симптомов спустя год и более после укуса.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  <w:t>Наиболее опасны укусы в шею и голову – распространение вируса идет очень быстро.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Кто болеет?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Бешенство является зоонозом, передается прямым путем в результате укуса или попадания слюны на поврежденные слизистые оболочки или кожу. Болезнь может поражать всех теплокровных животных. Источником болезни и резервуаром являются дикие плотоядные: лисицы, волки, крысы, летучие мыши, а также кошки и собаки. Человеку вирус передается также через укус.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При типичной буйной форме наблюдают три стадии: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1. Продромальная: длится от 1 до 3 дней. Характеризуется изменением поведения: появляется беспокойство, раздражительность, животные, как правило, становятся агрессивными, кидаются без причины. Но также могут, наоборот, приближаться к человеку, проявлять ласку, лизать руки (например, обычно агрессивная кошка начинает лезть к человеку на руки, ластиться).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2. Стадия разгара: повышается чувствительность к раздражителям: яркий, свет, шумы и резкие звуки вызывают судороги. Повышается слюноотделение, слюна капает, язык может быть высунут из пасти (вследствие наступающего паралича мышц глотки). Появляется водобоязнь, 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lastRenderedPageBreak/>
        <w:t xml:space="preserve">животное отказывается пить воду, а дальше при виде воды может наступить приступ (гидрофобия);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аэрофобия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, галлюцинации. Эта стадия длится от 1 до 4 дней.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3. Паралитическая стадия. Наступает паралич мышц задних конечностей, приступы на этой стадии прекращаются. Болезнь заканчивается гибелью.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Диагностика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Диагноз «бешенство» ставится уже посмертно: при микроскопии клеток мозга выявляются специфические включения – тельца </w:t>
      </w:r>
      <w:proofErr w:type="spellStart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Бабеша-Негри</w:t>
      </w:r>
      <w:proofErr w:type="spellEnd"/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 xml:space="preserve"> (названы в честь румынского биолога, открывшего эти включения).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b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b/>
          <w:shd w:val="clear" w:color="auto" w:fill="FFFFFF"/>
          <w:lang w:eastAsia="ru-RU"/>
        </w:rPr>
        <w:t>Что должно насторожить владельца: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На теле животного найдены следы укуса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Изменение поведения (животное стало агрессивным, буйным, или, наоборот, слишком ласковым)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Саливация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Выпадение языка, отвисшая нижняя челюсть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Водобоязнь, приступы судорог при действии раздражителей (звуковых, световых)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Параличи конечностей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Лихорадка, кровавая рвота/диарея – при атипичной форме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Излишняя возбудимость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• Потеря координации движений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Конечно, все эти симптомы могут быть признаками других патологий. Но если Ваше животное было укушено бездомным или диким животным, и Вы наблюдаете появление одного или нескольких вышеописанных симптомов, то Вам следует обратиться на прием в Ветеринарную станцию для осмотра животного и помещения его на карантин.</w:t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br/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3141EB4B" wp14:editId="37BA82D5">
            <wp:extent cx="152400" cy="152400"/>
            <wp:effectExtent l="0" t="0" r="0" b="0"/>
            <wp:docPr id="81" name="Рисунок 8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48EC574A" wp14:editId="0D5C080C">
            <wp:extent cx="152400" cy="152400"/>
            <wp:effectExtent l="0" t="0" r="0" b="0"/>
            <wp:docPr id="82" name="Рисунок 8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DDD90D2" wp14:editId="3C557952">
            <wp:extent cx="152400" cy="152400"/>
            <wp:effectExtent l="0" t="0" r="0" b="0"/>
            <wp:docPr id="83" name="Рисунок 8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Важно вакцинировать своих питомцев от бешенства ежегодно, даже если это домашняя кошка. Этим Вы защищаете не только его и себя, но и жизни своих близких.</w:t>
      </w: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54363A" w:rsidRDefault="0054363A" w:rsidP="0054363A">
      <w:pPr>
        <w:pStyle w:val="a3"/>
        <w:rPr>
          <w:rFonts w:ascii="Times New Roman" w:hAnsi="Times New Roman" w:cs="Times New Roman"/>
        </w:rPr>
      </w:pPr>
    </w:p>
    <w:p w:rsidR="004D5D7E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</w:rPr>
        <w:lastRenderedPageBreak/>
        <w:t>4</w:t>
      </w:r>
    </w:p>
    <w:p w:rsidR="0054363A" w:rsidRPr="0054363A" w:rsidRDefault="0054363A" w:rsidP="0054363A">
      <w:pPr>
        <w:pStyle w:val="a3"/>
        <w:jc w:val="center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05003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PgQtnXRn9lpI0vK5uLmBh42yV0o6_Ad_FDmay3yJWmILQ95qb7-piGnToODl00MZ-ihIOkUqzzzuzl19GFe7Wn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63A" w:rsidRDefault="0054363A" w:rsidP="0054363A">
      <w:pPr>
        <w:pStyle w:val="a3"/>
        <w:ind w:firstLine="709"/>
        <w:rPr>
          <w:rFonts w:ascii="Times New Roman" w:hAnsi="Times New Roman" w:cs="Times New Roman"/>
          <w:shd w:val="clear" w:color="auto" w:fill="FFFFFF"/>
          <w:lang w:eastAsia="ru-RU"/>
        </w:rPr>
      </w:pP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Бруцеллез – хронически протекающая болезнь животных и человека, вызываемая бактериями. Болеют козы, овцы, крупный рогатый скот, свиньи, зайцы, олени, собаки и человек. Заражение человека происходит при оказании помощи при родах, абортах, убое и обработке туш, стрижке шерсти, при употреблении в пищу мяса, подвергнувшегося недостаточной термической обработке, некипяченого молока или молочных продуктов из сырого молока (творог, сыр и т.д.).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Для предупреждения заболевания бруцеллёзом населению необходимо: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-владельцы хозяйств обязаны производить убой сельскохозяйственных животных только в специально отведенных для этого местах под контролем специалистов ветеринарной службы;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-приобретать продукты в строго установленных местах и обязательно прошедших ветеринарно-санитарную экспертизу;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-не допускать употребление сырого молока, приобретенного у частных лиц;</w:t>
      </w:r>
      <w:r w:rsidRPr="0054363A">
        <w:rPr>
          <w:rFonts w:ascii="Times New Roman" w:hAnsi="Times New Roman" w:cs="Times New Roman"/>
          <w:lang w:eastAsia="ru-RU"/>
        </w:rPr>
        <w:br/>
      </w: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-при приготовлении мяса – готовить небольшими кусками, с проведением термической обработки не менее часа.</w:t>
      </w:r>
    </w:p>
    <w:p w:rsidR="0054363A" w:rsidRPr="0054363A" w:rsidRDefault="0054363A" w:rsidP="0054363A">
      <w:pPr>
        <w:pStyle w:val="a3"/>
        <w:ind w:firstLine="709"/>
        <w:rPr>
          <w:rFonts w:ascii="Times New Roman" w:hAnsi="Times New Roman" w:cs="Times New Roman"/>
        </w:rPr>
      </w:pPr>
      <w:r w:rsidRPr="0054363A">
        <w:rPr>
          <w:rFonts w:ascii="Times New Roman" w:hAnsi="Times New Roman" w:cs="Times New Roman"/>
          <w:shd w:val="clear" w:color="auto" w:fill="FFFFFF"/>
          <w:lang w:eastAsia="ru-RU"/>
        </w:rPr>
        <w:t>Государственный комитет Республики Башкортостан по ветеринарии настоятельно рекомендует покупку, продажу, сдачу на убой, животных проводить только после согласования с ветеринарной службой.</w:t>
      </w:r>
    </w:p>
    <w:sectPr w:rsidR="0054363A" w:rsidRPr="00543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7E"/>
    <w:rsid w:val="004D5D7E"/>
    <w:rsid w:val="00514E5E"/>
    <w:rsid w:val="0054363A"/>
    <w:rsid w:val="00870BD9"/>
    <w:rsid w:val="00B23A25"/>
    <w:rsid w:val="00B3197D"/>
    <w:rsid w:val="00D8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62980-5E68-4F8C-B2E6-0EBAAB3F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36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3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64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6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96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0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7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2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6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dcterms:created xsi:type="dcterms:W3CDTF">2025-10-07T03:33:00Z</dcterms:created>
  <dcterms:modified xsi:type="dcterms:W3CDTF">2025-10-09T12:58:00Z</dcterms:modified>
</cp:coreProperties>
</file>