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FC" w:rsidRPr="00C93E54" w:rsidRDefault="006E21FC" w:rsidP="006E21FC">
      <w:pPr>
        <w:ind w:firstLine="708"/>
        <w:jc w:val="both"/>
        <w:rPr>
          <w:sz w:val="28"/>
          <w:szCs w:val="28"/>
        </w:rPr>
      </w:pPr>
    </w:p>
    <w:p w:rsidR="006E21FC" w:rsidRPr="00C93E54" w:rsidRDefault="006E21FC" w:rsidP="006E21FC">
      <w:pPr>
        <w:rPr>
          <w:sz w:val="28"/>
          <w:szCs w:val="28"/>
        </w:rPr>
      </w:pPr>
    </w:p>
    <w:p w:rsidR="00B954B6" w:rsidRPr="00C93E54" w:rsidRDefault="00B954B6" w:rsidP="00B954B6">
      <w:pPr>
        <w:jc w:val="right"/>
        <w:rPr>
          <w:sz w:val="28"/>
          <w:szCs w:val="28"/>
        </w:rPr>
      </w:pPr>
      <w:bookmarkStart w:id="0" w:name="_GoBack"/>
      <w:bookmarkEnd w:id="0"/>
    </w:p>
    <w:p w:rsidR="006E21FC" w:rsidRPr="00C93E54" w:rsidRDefault="00A525C5" w:rsidP="00B954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разных сроках действия фискальных накопителей </w:t>
      </w:r>
    </w:p>
    <w:p w:rsidR="00C93E54" w:rsidRPr="00C93E54" w:rsidRDefault="00C93E54" w:rsidP="006E21FC">
      <w:pPr>
        <w:pStyle w:val="ConsPlusNormal"/>
        <w:ind w:firstLine="709"/>
        <w:jc w:val="both"/>
      </w:pPr>
    </w:p>
    <w:p w:rsidR="00C93E54" w:rsidRDefault="00C93E54" w:rsidP="00C93E54">
      <w:pPr>
        <w:ind w:firstLine="540"/>
        <w:jc w:val="both"/>
        <w:rPr>
          <w:sz w:val="28"/>
          <w:szCs w:val="28"/>
        </w:rPr>
      </w:pPr>
      <w:r w:rsidRPr="00C93E54">
        <w:rPr>
          <w:sz w:val="28"/>
          <w:szCs w:val="28"/>
        </w:rPr>
        <w:t xml:space="preserve">Согласно действующему законодательству о применении ККТ (изменения внесены Федеральным законом от 27.11.2017 №337-ФЗ) с 1 июля 2018 года под обязательность применения онлайн ККТ подпадают в основном торговля (система ЕНВД и патенты) и услуги общественного питания, осуществляемые вышеперечисленными </w:t>
      </w:r>
      <w:r w:rsidR="003A4D19">
        <w:rPr>
          <w:sz w:val="28"/>
          <w:szCs w:val="28"/>
        </w:rPr>
        <w:t xml:space="preserve">категориями предпринимательства </w:t>
      </w:r>
      <w:r w:rsidRPr="00C93E54">
        <w:rPr>
          <w:sz w:val="28"/>
          <w:szCs w:val="28"/>
        </w:rPr>
        <w:t>с применением наемных работников.</w:t>
      </w:r>
    </w:p>
    <w:p w:rsidR="005732B6" w:rsidRPr="00C93E54" w:rsidRDefault="005732B6" w:rsidP="00C93E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подготовкой данных категорий предпринимательства к своевременному оснащению </w:t>
      </w:r>
      <w:r w:rsidR="00C4703C">
        <w:rPr>
          <w:sz w:val="28"/>
          <w:szCs w:val="28"/>
        </w:rPr>
        <w:t>точек</w:t>
      </w:r>
      <w:r>
        <w:rPr>
          <w:sz w:val="28"/>
          <w:szCs w:val="28"/>
        </w:rPr>
        <w:t xml:space="preserve"> новыми онлайн кассами УФНС России по Республике Башкортостан напоминает, что в 2018 году </w:t>
      </w:r>
      <w:r w:rsidR="00C4703C">
        <w:rPr>
          <w:sz w:val="28"/>
          <w:szCs w:val="28"/>
        </w:rPr>
        <w:t>вновь приобретаемые кассы в большинстве должны быть оснащены фискальными накопителями со сроками действия 36 месяцев, причем данная обязанность прописана законодательно.</w:t>
      </w:r>
    </w:p>
    <w:p w:rsidR="00C93E54" w:rsidRDefault="007A4395" w:rsidP="00B4330C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Так, </w:t>
      </w:r>
      <w:r w:rsidR="00C93E54" w:rsidRPr="00C93E54">
        <w:rPr>
          <w:sz w:val="28"/>
          <w:szCs w:val="28"/>
        </w:rPr>
        <w:t xml:space="preserve"> согласно </w:t>
      </w:r>
      <w:r w:rsidR="00C93E54">
        <w:rPr>
          <w:sz w:val="28"/>
          <w:szCs w:val="28"/>
        </w:rPr>
        <w:t xml:space="preserve">п.6. </w:t>
      </w:r>
      <w:r w:rsidR="00C93E54" w:rsidRPr="00C93E54">
        <w:rPr>
          <w:sz w:val="28"/>
          <w:szCs w:val="28"/>
        </w:rPr>
        <w:t>ст.</w:t>
      </w:r>
      <w:r w:rsidR="00C93E54">
        <w:rPr>
          <w:sz w:val="28"/>
          <w:szCs w:val="28"/>
        </w:rPr>
        <w:t>4.1</w:t>
      </w:r>
      <w:r w:rsidR="00C93E54" w:rsidRPr="00C93E54">
        <w:rPr>
          <w:sz w:val="28"/>
          <w:szCs w:val="28"/>
        </w:rPr>
        <w:t xml:space="preserve"> Федерального закона от 22.05.2003 № 54-ФЗ «О </w:t>
      </w:r>
      <w:r w:rsidR="00C93E54" w:rsidRPr="00B4330C">
        <w:rPr>
          <w:sz w:val="28"/>
          <w:szCs w:val="28"/>
        </w:rPr>
        <w:t xml:space="preserve">применении контрольно-кассовой техники при осуществлении наличных денежных расчетов и (или) расчетов с использованием электронных средств платежа» </w:t>
      </w:r>
      <w:r w:rsidR="00B4330C" w:rsidRPr="00B4330C">
        <w:rPr>
          <w:sz w:val="28"/>
          <w:szCs w:val="28"/>
        </w:rPr>
        <w:t>пользователи, применяющие</w:t>
      </w:r>
      <w:r w:rsidR="00C93E54" w:rsidRPr="00C93E54">
        <w:rPr>
          <w:sz w:val="28"/>
          <w:szCs w:val="28"/>
        </w:rPr>
        <w:t xml:space="preserve"> упрощенную систему налогообложения, систему налогообложения для сельскохозяйственных тов</w:t>
      </w:r>
      <w:r w:rsidR="00B4330C" w:rsidRPr="00B4330C">
        <w:rPr>
          <w:sz w:val="28"/>
          <w:szCs w:val="28"/>
        </w:rPr>
        <w:t>аропроизводителей, пользователи, являющие</w:t>
      </w:r>
      <w:r w:rsidR="00C93E54" w:rsidRPr="00C93E54">
        <w:rPr>
          <w:sz w:val="28"/>
          <w:szCs w:val="28"/>
        </w:rPr>
        <w:t xml:space="preserve">ся налогоплательщиками единого налога на вмененный доход для отдельных видов деятельности, </w:t>
      </w:r>
      <w:r w:rsidR="00B4330C">
        <w:rPr>
          <w:sz w:val="28"/>
          <w:szCs w:val="28"/>
        </w:rPr>
        <w:t>и применяющ</w:t>
      </w:r>
      <w:r w:rsidR="00C93E54" w:rsidRPr="00C93E54">
        <w:rPr>
          <w:sz w:val="28"/>
          <w:szCs w:val="28"/>
        </w:rPr>
        <w:t>и</w:t>
      </w:r>
      <w:r w:rsidR="00B4330C" w:rsidRPr="00B4330C">
        <w:rPr>
          <w:sz w:val="28"/>
          <w:szCs w:val="28"/>
        </w:rPr>
        <w:t>е</w:t>
      </w:r>
      <w:r w:rsidR="005732B6">
        <w:rPr>
          <w:sz w:val="28"/>
          <w:szCs w:val="28"/>
        </w:rPr>
        <w:t xml:space="preserve"> патентную систему,</w:t>
      </w:r>
      <w:r w:rsidR="00B4330C">
        <w:rPr>
          <w:sz w:val="28"/>
          <w:szCs w:val="28"/>
        </w:rPr>
        <w:t xml:space="preserve"> обязаны применять фискальный накопитель в составе</w:t>
      </w:r>
      <w:proofErr w:type="gramEnd"/>
      <w:r w:rsidR="00B4330C">
        <w:rPr>
          <w:sz w:val="28"/>
          <w:szCs w:val="28"/>
        </w:rPr>
        <w:t xml:space="preserve"> контрольно-кассовой техники, срок действия ключа фискального </w:t>
      </w:r>
      <w:proofErr w:type="gramStart"/>
      <w:r w:rsidR="00B4330C">
        <w:rPr>
          <w:sz w:val="28"/>
          <w:szCs w:val="28"/>
        </w:rPr>
        <w:t>признака</w:t>
      </w:r>
      <w:proofErr w:type="gramEnd"/>
      <w:r w:rsidR="000E36B9">
        <w:rPr>
          <w:sz w:val="28"/>
          <w:szCs w:val="28"/>
        </w:rPr>
        <w:t xml:space="preserve"> которого</w:t>
      </w:r>
      <w:r w:rsidR="00B4330C">
        <w:rPr>
          <w:sz w:val="28"/>
          <w:szCs w:val="28"/>
        </w:rPr>
        <w:t xml:space="preserve"> составляет 36 месяцев, за исключением пользователей</w:t>
      </w:r>
      <w:r w:rsidR="00B4330C" w:rsidRPr="00C93E54">
        <w:rPr>
          <w:sz w:val="28"/>
          <w:szCs w:val="28"/>
        </w:rPr>
        <w:t>, осуществляющих торговлю подакцизными товарами</w:t>
      </w:r>
      <w:r w:rsidR="000E36B9">
        <w:rPr>
          <w:sz w:val="28"/>
          <w:szCs w:val="28"/>
        </w:rPr>
        <w:t>, которые должны</w:t>
      </w:r>
      <w:r w:rsidR="00B4330C">
        <w:rPr>
          <w:sz w:val="28"/>
          <w:szCs w:val="28"/>
        </w:rPr>
        <w:t xml:space="preserve"> менять фискальные накопители каждые 13 месяцев. А вот  хозяйствующие субъекты, которые одновременно применяют к перечисленным системам налогообложения еще и</w:t>
      </w:r>
      <w:r w:rsidR="000E36B9">
        <w:rPr>
          <w:sz w:val="28"/>
          <w:szCs w:val="28"/>
        </w:rPr>
        <w:t xml:space="preserve"> общую систему налогообложения или </w:t>
      </w:r>
      <w:r w:rsidR="00B4330C">
        <w:rPr>
          <w:sz w:val="28"/>
          <w:szCs w:val="28"/>
        </w:rPr>
        <w:t>имеют сезонный (временный) характер работы</w:t>
      </w:r>
      <w:r w:rsidR="000E36B9">
        <w:rPr>
          <w:sz w:val="28"/>
          <w:szCs w:val="28"/>
        </w:rPr>
        <w:t xml:space="preserve"> или </w:t>
      </w:r>
      <w:r w:rsidR="00B4330C">
        <w:rPr>
          <w:sz w:val="28"/>
          <w:szCs w:val="28"/>
        </w:rPr>
        <w:t>находятся в местностях с недостаточной сотовой связью (по отдельному списку) вправе при этом выбирать между фискальными накопителями</w:t>
      </w:r>
      <w:r w:rsidR="000E36B9">
        <w:rPr>
          <w:sz w:val="28"/>
          <w:szCs w:val="28"/>
        </w:rPr>
        <w:t xml:space="preserve"> со </w:t>
      </w:r>
      <w:r w:rsidR="00B4330C">
        <w:rPr>
          <w:sz w:val="28"/>
          <w:szCs w:val="28"/>
        </w:rPr>
        <w:t xml:space="preserve"> сроком работы 36 или 13 месяцев.</w:t>
      </w:r>
    </w:p>
    <w:p w:rsidR="003A4D19" w:rsidRPr="00B4330C" w:rsidRDefault="00B954B6" w:rsidP="00B433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к июлю 2018 года подойдет срок замены </w:t>
      </w:r>
      <w:r w:rsidR="0037490E">
        <w:rPr>
          <w:sz w:val="28"/>
          <w:szCs w:val="28"/>
        </w:rPr>
        <w:t xml:space="preserve">как </w:t>
      </w:r>
      <w:r>
        <w:rPr>
          <w:sz w:val="28"/>
          <w:szCs w:val="28"/>
        </w:rPr>
        <w:t>13-тимесячных фискальных накопителей большинства ККТ, приобретенных в 2017 году, так и предельный срок установки онлайн касс для новых категорий предпринимательства, ранее не применявших кассы</w:t>
      </w:r>
      <w:r w:rsidR="00A525C5">
        <w:rPr>
          <w:sz w:val="28"/>
          <w:szCs w:val="28"/>
        </w:rPr>
        <w:t>,</w:t>
      </w:r>
      <w:r>
        <w:rPr>
          <w:sz w:val="28"/>
          <w:szCs w:val="28"/>
        </w:rPr>
        <w:t xml:space="preserve"> со сроками действия фискальных накопителей в 36 месяцев. Предприятиям сферы торговли и общественного питания следует учесть данные факторы и заранее побеспокоиться о модернизации своего бизнеса.</w:t>
      </w:r>
    </w:p>
    <w:p w:rsidR="00B4330C" w:rsidRPr="00B4330C" w:rsidRDefault="00B4330C" w:rsidP="00B4330C">
      <w:pPr>
        <w:ind w:firstLine="540"/>
        <w:jc w:val="both"/>
        <w:rPr>
          <w:sz w:val="28"/>
          <w:szCs w:val="28"/>
        </w:rPr>
      </w:pPr>
    </w:p>
    <w:p w:rsidR="00C93E54" w:rsidRPr="00C93E54" w:rsidRDefault="00C93E54" w:rsidP="006E21FC">
      <w:pPr>
        <w:pStyle w:val="ConsPlusNormal"/>
        <w:ind w:firstLine="709"/>
        <w:jc w:val="both"/>
      </w:pPr>
    </w:p>
    <w:sectPr w:rsidR="00C93E54" w:rsidRPr="00C93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FC"/>
    <w:rsid w:val="00091F2A"/>
    <w:rsid w:val="000E36B9"/>
    <w:rsid w:val="0037490E"/>
    <w:rsid w:val="003A4D19"/>
    <w:rsid w:val="004D0939"/>
    <w:rsid w:val="005732B6"/>
    <w:rsid w:val="006E21FC"/>
    <w:rsid w:val="007A4395"/>
    <w:rsid w:val="00A525C5"/>
    <w:rsid w:val="00B4330C"/>
    <w:rsid w:val="00B954B6"/>
    <w:rsid w:val="00C4703C"/>
    <w:rsid w:val="00C93E54"/>
    <w:rsid w:val="00F2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1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1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12-Гильванов М.М.</dc:creator>
  <cp:keywords/>
  <dc:description/>
  <cp:lastModifiedBy>Ирина Евгеньевна Громова</cp:lastModifiedBy>
  <cp:revision>10</cp:revision>
  <dcterms:created xsi:type="dcterms:W3CDTF">2018-01-11T05:48:00Z</dcterms:created>
  <dcterms:modified xsi:type="dcterms:W3CDTF">2018-01-19T10:11:00Z</dcterms:modified>
</cp:coreProperties>
</file>